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D2424" w14:textId="36DBDB0B" w:rsidR="004B1F58" w:rsidRDefault="009D71E8" w:rsidP="00591D0E">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591D0E">
        <w:t>Hallam Fields Junior School</w:t>
      </w:r>
    </w:p>
    <w:p w14:paraId="16B48015" w14:textId="3F025614" w:rsidR="00E66558" w:rsidRDefault="009D71E8" w:rsidP="00C62989">
      <w:pPr>
        <w:rPr>
          <w:b/>
        </w:rPr>
      </w:pPr>
      <w:r>
        <w:t xml:space="preserve">This statement details our school’s use of pupil </w:t>
      </w:r>
      <w:r w:rsidRPr="005F2600">
        <w:t xml:space="preserve">premium </w:t>
      </w:r>
      <w:r>
        <w:t xml:space="preserve">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143"/>
        <w:gridCol w:w="2873"/>
      </w:tblGrid>
      <w:tr w:rsidR="00E66558" w14:paraId="2A7D54B7"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591D0E" w14:paraId="2A7D54BA"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591D0E" w:rsidRDefault="00591D0E" w:rsidP="00591D0E">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5663C510" w:rsidR="00591D0E" w:rsidRDefault="00591D0E" w:rsidP="00591D0E">
            <w:pPr>
              <w:pStyle w:val="TableRow"/>
              <w:ind w:left="0" w:right="0"/>
            </w:pPr>
            <w:r>
              <w:t xml:space="preserve">Hallam Fields Junior School </w:t>
            </w:r>
          </w:p>
        </w:tc>
      </w:tr>
      <w:tr w:rsidR="00591D0E" w14:paraId="2A7D54BD"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591D0E" w:rsidRDefault="00591D0E" w:rsidP="00591D0E">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3EA546DD" w:rsidR="00591D0E" w:rsidRDefault="00414D03" w:rsidP="00591D0E">
            <w:pPr>
              <w:pStyle w:val="TableRow"/>
              <w:ind w:left="0" w:right="0"/>
            </w:pPr>
            <w:r>
              <w:t>38%</w:t>
            </w:r>
          </w:p>
        </w:tc>
      </w:tr>
      <w:tr w:rsidR="00591D0E" w14:paraId="2A7D54C0"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591D0E" w:rsidRDefault="00591D0E" w:rsidP="00591D0E">
            <w:pPr>
              <w:pStyle w:val="TableRow"/>
              <w:ind w:left="0" w:right="0"/>
            </w:pPr>
            <w:r>
              <w:t xml:space="preserve">Academic year/years that our current pupil premium strategy plan covers </w:t>
            </w:r>
            <w:r w:rsidRPr="1CBF4D92">
              <w:rPr>
                <w:b/>
              </w:rPr>
              <w:t>(</w:t>
            </w:r>
            <w:r w:rsidRPr="004B4D0A">
              <w:rPr>
                <w:b/>
              </w:rPr>
              <w:t>3-year</w:t>
            </w:r>
            <w:r w:rsidRPr="1CBF4D92">
              <w:rPr>
                <w:b/>
              </w:rPr>
              <w:t xml:space="preserve"> plans are recommended</w:t>
            </w:r>
            <w:r>
              <w:rPr>
                <w:b/>
              </w:rPr>
              <w:t xml:space="preserve"> –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65B99D" w14:textId="77777777" w:rsidR="00591D0E" w:rsidRDefault="00591D0E" w:rsidP="00591D0E">
            <w:pPr>
              <w:pStyle w:val="TableRow"/>
              <w:ind w:left="0" w:right="0"/>
            </w:pPr>
            <w:r w:rsidRPr="00E039AC">
              <w:rPr>
                <w:highlight w:val="lightGray"/>
              </w:rPr>
              <w:t>2024-2025</w:t>
            </w:r>
          </w:p>
          <w:p w14:paraId="12996DE0" w14:textId="77777777" w:rsidR="00591D0E" w:rsidRDefault="00591D0E" w:rsidP="00591D0E">
            <w:pPr>
              <w:pStyle w:val="TableRow"/>
              <w:ind w:left="0" w:right="0"/>
            </w:pPr>
            <w:r>
              <w:t>2025-2026</w:t>
            </w:r>
          </w:p>
          <w:p w14:paraId="2A7D54BF" w14:textId="1880D7E6" w:rsidR="00591D0E" w:rsidRDefault="00591D0E" w:rsidP="00591D0E">
            <w:pPr>
              <w:pStyle w:val="TableRow"/>
              <w:ind w:left="0" w:right="0"/>
            </w:pPr>
            <w:r>
              <w:t>2026-2027</w:t>
            </w:r>
          </w:p>
        </w:tc>
      </w:tr>
      <w:tr w:rsidR="00591D0E" w14:paraId="2A7D54C3"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591D0E" w:rsidRDefault="00591D0E" w:rsidP="00591D0E">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6129B9AA" w:rsidR="00591D0E" w:rsidRDefault="00591D0E" w:rsidP="00591D0E">
            <w:pPr>
              <w:pStyle w:val="TableRow"/>
              <w:ind w:left="0" w:right="0"/>
            </w:pPr>
            <w:r>
              <w:t>December 2024</w:t>
            </w:r>
          </w:p>
        </w:tc>
      </w:tr>
      <w:tr w:rsidR="00591D0E" w14:paraId="2A7D54C6"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591D0E" w:rsidRDefault="00591D0E" w:rsidP="00591D0E">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4ADAF7A9" w:rsidR="00591D0E" w:rsidRDefault="00591D0E" w:rsidP="00591D0E">
            <w:pPr>
              <w:pStyle w:val="TableRow"/>
              <w:ind w:left="0" w:right="0"/>
            </w:pPr>
            <w:r>
              <w:t>December 2025</w:t>
            </w:r>
          </w:p>
        </w:tc>
      </w:tr>
      <w:tr w:rsidR="00591D0E" w14:paraId="2A7D54C9"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591D0E" w:rsidRDefault="00591D0E" w:rsidP="00591D0E">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24C5B81D" w:rsidR="00591D0E" w:rsidRDefault="00591D0E" w:rsidP="00591D0E">
            <w:pPr>
              <w:pStyle w:val="TableRow"/>
              <w:ind w:left="0" w:right="0"/>
            </w:pPr>
            <w:r>
              <w:t>David Brown (Headteacher)</w:t>
            </w:r>
          </w:p>
        </w:tc>
      </w:tr>
      <w:tr w:rsidR="00591D0E" w14:paraId="2A7D54CC"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591D0E" w:rsidRDefault="00591D0E" w:rsidP="00591D0E">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35019B" w14:textId="77777777" w:rsidR="00591D0E" w:rsidRDefault="00591D0E" w:rsidP="00591D0E">
            <w:pPr>
              <w:pStyle w:val="TableRow"/>
            </w:pPr>
            <w:r>
              <w:t>Sarah Carr</w:t>
            </w:r>
          </w:p>
          <w:p w14:paraId="2A7D54CB" w14:textId="1C8B85AE" w:rsidR="00591D0E" w:rsidRDefault="00591D0E" w:rsidP="00591D0E">
            <w:pPr>
              <w:pStyle w:val="TableRow"/>
              <w:ind w:left="0" w:right="0"/>
            </w:pPr>
            <w:r>
              <w:t>(Deputy Headteacher and Pupil Premium co-ordinator)</w:t>
            </w:r>
          </w:p>
        </w:tc>
      </w:tr>
      <w:tr w:rsidR="00591D0E" w14:paraId="2A7D54CF"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591D0E" w:rsidRDefault="00591D0E" w:rsidP="00591D0E">
            <w:pPr>
              <w:pStyle w:val="TableRow"/>
              <w:ind w:left="0" w:right="0"/>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4BF8E6" w14:textId="77777777" w:rsidR="00591D0E" w:rsidRDefault="00591D0E" w:rsidP="00591D0E">
            <w:pPr>
              <w:pStyle w:val="TableRow"/>
            </w:pPr>
            <w:r>
              <w:t>Lisa King</w:t>
            </w:r>
          </w:p>
          <w:p w14:paraId="2A7D54CE" w14:textId="68987BD3" w:rsidR="00591D0E" w:rsidRDefault="00591D0E" w:rsidP="00591D0E">
            <w:pPr>
              <w:pStyle w:val="TableRow"/>
              <w:ind w:left="0" w:right="0"/>
            </w:pPr>
            <w:r>
              <w:t>(Governor for disadvantaged Pupils)</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196CCE53" w:rsidR="00E66558" w:rsidRDefault="009D71E8" w:rsidP="00C31636">
            <w:pPr>
              <w:pStyle w:val="TableRow"/>
              <w:ind w:left="0" w:right="0"/>
            </w:pPr>
            <w:r>
              <w:t>£</w:t>
            </w:r>
            <w:r w:rsidR="00187E33">
              <w:t>11</w:t>
            </w:r>
            <w:r w:rsidR="00921E30">
              <w:t>8,400.00</w:t>
            </w:r>
          </w:p>
        </w:tc>
      </w:tr>
      <w:tr w:rsidR="00E66558" w14:paraId="2A7D54DF"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7E638E52" w:rsidR="00E66558" w:rsidRDefault="009D71E8" w:rsidP="00C31636">
            <w:pPr>
              <w:pStyle w:val="TableRow"/>
              <w:ind w:left="0" w:right="0"/>
            </w:pPr>
            <w:r>
              <w:t>£</w:t>
            </w:r>
            <w:r w:rsidR="00291818">
              <w:t>0</w:t>
            </w:r>
          </w:p>
        </w:tc>
      </w:tr>
      <w:tr w:rsidR="00E66558" w14:paraId="2A7D54E3" w14:textId="77777777" w:rsidTr="709C33E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1" w14:textId="21C32E59" w:rsidR="00E66558" w:rsidRPr="00291818" w:rsidRDefault="009D71E8" w:rsidP="00291818">
            <w:pPr>
              <w:pStyle w:val="TableRow"/>
              <w:spacing w:after="120"/>
              <w:ind w:left="0" w:right="0"/>
              <w:rPr>
                <w:b/>
              </w:rPr>
            </w:pPr>
            <w:r>
              <w:rPr>
                <w:b/>
              </w:rPr>
              <w:t>Total budget for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7E8AF126" w:rsidR="00E66558" w:rsidRDefault="009D71E8" w:rsidP="00C31636">
            <w:pPr>
              <w:pStyle w:val="TableRow"/>
              <w:ind w:left="0" w:right="0"/>
            </w:pPr>
            <w:r>
              <w:t>£</w:t>
            </w:r>
            <w:r w:rsidR="00921E30">
              <w:t>118,400.00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DFE24" w14:textId="77777777" w:rsidR="00591D0E" w:rsidRPr="00570657" w:rsidRDefault="00591D0E" w:rsidP="00591D0E">
            <w:pPr>
              <w:rPr>
                <w:rFonts w:cs="Arial"/>
                <w:color w:val="auto"/>
              </w:rPr>
            </w:pPr>
            <w:r w:rsidRPr="00E911C1">
              <w:rPr>
                <w:rFonts w:cs="Arial"/>
              </w:rPr>
              <w:t>At Hallam Fields, we value the opportunities for us to ‘</w:t>
            </w:r>
            <w:r w:rsidRPr="00E911C1">
              <w:rPr>
                <w:rFonts w:cs="Arial"/>
                <w:i/>
              </w:rPr>
              <w:t>Grow together, learn together and achieve together’!</w:t>
            </w:r>
            <w:r w:rsidRPr="00E911C1">
              <w:rPr>
                <w:rFonts w:cs="Arial"/>
              </w:rPr>
              <w:t xml:space="preserve"> We aim to make </w:t>
            </w:r>
            <w:proofErr w:type="gramStart"/>
            <w:r w:rsidRPr="00E911C1">
              <w:rPr>
                <w:rFonts w:cs="Arial"/>
              </w:rPr>
              <w:t>all of</w:t>
            </w:r>
            <w:proofErr w:type="gramEnd"/>
            <w:r w:rsidRPr="00E911C1">
              <w:rPr>
                <w:rFonts w:cs="Arial"/>
              </w:rPr>
              <w:t xml:space="preserve"> our pupils confident, happy and motivated with a love of learning by providing a safe and welcoming environment, both indoors and outdoors, where our children can be challenged to do their best. We have high expectations of behaviour and achievement, recognising that </w:t>
            </w:r>
            <w:proofErr w:type="gramStart"/>
            <w:r w:rsidRPr="00E911C1">
              <w:rPr>
                <w:rFonts w:cs="Arial"/>
              </w:rPr>
              <w:t>all of</w:t>
            </w:r>
            <w:proofErr w:type="gramEnd"/>
            <w:r w:rsidRPr="00E911C1">
              <w:rPr>
                <w:rFonts w:cs="Arial"/>
              </w:rPr>
              <w:t xml:space="preserve"> our children bring something unique to the Hallam Fields team. Independence and collaboration are encouraged in equal parts and the whole school community is important in making this </w:t>
            </w:r>
            <w:r w:rsidRPr="00570657">
              <w:rPr>
                <w:rFonts w:cs="Arial"/>
              </w:rPr>
              <w:t>happen.</w:t>
            </w:r>
            <w:r>
              <w:rPr>
                <w:rFonts w:cs="Arial"/>
              </w:rPr>
              <w:t xml:space="preserve"> </w:t>
            </w:r>
            <w:r>
              <w:rPr>
                <w:rFonts w:cs="Arial"/>
              </w:rPr>
              <w:br/>
            </w:r>
            <w:r w:rsidRPr="00570657">
              <w:rPr>
                <w:rFonts w:cs="Arial"/>
              </w:rPr>
              <w:t xml:space="preserve">When making decisions about using Pupil Premium funding it is important </w:t>
            </w:r>
            <w:r>
              <w:rPr>
                <w:rFonts w:cs="Arial"/>
              </w:rPr>
              <w:t xml:space="preserve">for us </w:t>
            </w:r>
            <w:r w:rsidRPr="00570657">
              <w:rPr>
                <w:rFonts w:cs="Arial"/>
              </w:rPr>
              <w:t xml:space="preserve">to consider the context of the school and subsequent challenges faced. Common barriers </w:t>
            </w:r>
            <w:r>
              <w:rPr>
                <w:rFonts w:cs="Arial"/>
              </w:rPr>
              <w:t xml:space="preserve">to learning </w:t>
            </w:r>
            <w:r w:rsidRPr="00570657">
              <w:rPr>
                <w:rFonts w:cs="Arial"/>
              </w:rPr>
              <w:t xml:space="preserve">for </w:t>
            </w:r>
            <w:r>
              <w:rPr>
                <w:rFonts w:cs="Arial"/>
              </w:rPr>
              <w:t>Disadvantaged</w:t>
            </w:r>
            <w:r w:rsidRPr="00570657">
              <w:rPr>
                <w:rFonts w:cs="Arial"/>
              </w:rPr>
              <w:t xml:space="preserve"> children </w:t>
            </w:r>
            <w:r w:rsidRPr="00570657">
              <w:rPr>
                <w:rFonts w:cs="Arial"/>
                <w:i/>
                <w:u w:val="single"/>
              </w:rPr>
              <w:t>can be</w:t>
            </w:r>
            <w:r w:rsidRPr="00570657">
              <w:rPr>
                <w:rFonts w:cs="Arial"/>
                <w:i/>
              </w:rPr>
              <w:t>:</w:t>
            </w:r>
          </w:p>
          <w:p w14:paraId="418B4E5F" w14:textId="77777777" w:rsidR="00591D0E" w:rsidRPr="00570657" w:rsidRDefault="00591D0E" w:rsidP="00591D0E">
            <w:pPr>
              <w:pStyle w:val="ListParagraph"/>
              <w:numPr>
                <w:ilvl w:val="0"/>
                <w:numId w:val="20"/>
              </w:numPr>
              <w:suppressAutoHyphens w:val="0"/>
              <w:autoSpaceDN/>
              <w:spacing w:after="200" w:line="276" w:lineRule="auto"/>
              <w:jc w:val="both"/>
              <w:rPr>
                <w:rFonts w:cs="Arial"/>
              </w:rPr>
            </w:pPr>
            <w:r w:rsidRPr="00570657">
              <w:rPr>
                <w:rFonts w:cs="Arial"/>
              </w:rPr>
              <w:t>Less support at home</w:t>
            </w:r>
          </w:p>
          <w:p w14:paraId="184A5B32" w14:textId="77777777" w:rsidR="00591D0E" w:rsidRPr="00570657" w:rsidRDefault="00591D0E" w:rsidP="00591D0E">
            <w:pPr>
              <w:pStyle w:val="ListParagraph"/>
              <w:numPr>
                <w:ilvl w:val="0"/>
                <w:numId w:val="20"/>
              </w:numPr>
              <w:suppressAutoHyphens w:val="0"/>
              <w:autoSpaceDN/>
              <w:spacing w:after="200" w:line="276" w:lineRule="auto"/>
              <w:jc w:val="both"/>
              <w:rPr>
                <w:rFonts w:cs="Arial"/>
              </w:rPr>
            </w:pPr>
            <w:r w:rsidRPr="00570657">
              <w:rPr>
                <w:rFonts w:cs="Arial"/>
              </w:rPr>
              <w:t>Weak language and communication skills</w:t>
            </w:r>
          </w:p>
          <w:p w14:paraId="779947FB" w14:textId="77777777" w:rsidR="00591D0E" w:rsidRPr="00570657" w:rsidRDefault="00591D0E" w:rsidP="00591D0E">
            <w:pPr>
              <w:pStyle w:val="ListParagraph"/>
              <w:numPr>
                <w:ilvl w:val="0"/>
                <w:numId w:val="20"/>
              </w:numPr>
              <w:suppressAutoHyphens w:val="0"/>
              <w:autoSpaceDN/>
              <w:spacing w:after="200" w:line="276" w:lineRule="auto"/>
              <w:jc w:val="both"/>
              <w:rPr>
                <w:rFonts w:cs="Arial"/>
              </w:rPr>
            </w:pPr>
            <w:r w:rsidRPr="00570657">
              <w:rPr>
                <w:rFonts w:cs="Arial"/>
              </w:rPr>
              <w:t>Lack of confidence</w:t>
            </w:r>
          </w:p>
          <w:p w14:paraId="4E6B5893" w14:textId="77777777" w:rsidR="00591D0E" w:rsidRPr="00570657" w:rsidRDefault="00591D0E" w:rsidP="00591D0E">
            <w:pPr>
              <w:pStyle w:val="ListParagraph"/>
              <w:numPr>
                <w:ilvl w:val="0"/>
                <w:numId w:val="20"/>
              </w:numPr>
              <w:suppressAutoHyphens w:val="0"/>
              <w:autoSpaceDN/>
              <w:spacing w:after="200" w:line="276" w:lineRule="auto"/>
              <w:jc w:val="both"/>
              <w:rPr>
                <w:rFonts w:cs="Arial"/>
              </w:rPr>
            </w:pPr>
            <w:r w:rsidRPr="00570657">
              <w:rPr>
                <w:rFonts w:cs="Arial"/>
              </w:rPr>
              <w:t>More frequent behaviour difficulties</w:t>
            </w:r>
          </w:p>
          <w:p w14:paraId="0731EAEE" w14:textId="77777777" w:rsidR="00591D0E" w:rsidRPr="00570657" w:rsidRDefault="00591D0E" w:rsidP="00591D0E">
            <w:pPr>
              <w:pStyle w:val="ListParagraph"/>
              <w:numPr>
                <w:ilvl w:val="0"/>
                <w:numId w:val="20"/>
              </w:numPr>
              <w:suppressAutoHyphens w:val="0"/>
              <w:autoSpaceDN/>
              <w:spacing w:after="200" w:line="276" w:lineRule="auto"/>
              <w:jc w:val="both"/>
              <w:rPr>
                <w:rFonts w:cs="Arial"/>
              </w:rPr>
            </w:pPr>
            <w:r w:rsidRPr="00570657">
              <w:rPr>
                <w:rFonts w:cs="Arial"/>
              </w:rPr>
              <w:t>Attendance and punctuality issues</w:t>
            </w:r>
          </w:p>
          <w:p w14:paraId="210E52AD" w14:textId="77777777" w:rsidR="00591D0E" w:rsidRPr="00570657" w:rsidRDefault="00591D0E" w:rsidP="00591D0E">
            <w:pPr>
              <w:rPr>
                <w:rFonts w:cs="Arial"/>
                <w:color w:val="auto"/>
              </w:rPr>
            </w:pPr>
            <w:r w:rsidRPr="00570657">
              <w:rPr>
                <w:rFonts w:cs="Arial"/>
              </w:rPr>
              <w:t xml:space="preserve">There may also be complex family situations that prevent children from flourishing. The challenges are varied and there is no ‘one size fits all’ approach. </w:t>
            </w:r>
            <w:r>
              <w:rPr>
                <w:rFonts w:cs="Arial"/>
              </w:rPr>
              <w:t xml:space="preserve">   </w:t>
            </w:r>
            <w:r>
              <w:rPr>
                <w:rFonts w:cs="Arial"/>
              </w:rPr>
              <w:br/>
            </w:r>
            <w:r w:rsidRPr="00570657">
              <w:rPr>
                <w:rFonts w:cs="Arial"/>
              </w:rPr>
              <w:t xml:space="preserve">In making provision for socially disadvantaged pupils, we recognise that not all pupils who are eligible for free school meals, or who have been eligible in the last six years, are socially disadvantaged and further, some children who experience disadvantaged backgrounds are not eligible for free school meals and thereby do not attract Pupil Premium funding. </w:t>
            </w:r>
            <w:r>
              <w:rPr>
                <w:rFonts w:cs="Arial"/>
              </w:rPr>
              <w:br/>
            </w:r>
            <w:r w:rsidRPr="00570657">
              <w:rPr>
                <w:rFonts w:cs="Arial"/>
              </w:rPr>
              <w:t xml:space="preserve">At Hallam Fields, we will ensure that all pupils will receive the highest quality of personalised provision that helps them to thrive regardless of their status as disadvantaged or non-disadvantaged. </w:t>
            </w:r>
            <w:r>
              <w:rPr>
                <w:rFonts w:cs="Arial"/>
              </w:rPr>
              <w:br/>
            </w:r>
            <w:r w:rsidRPr="00570657">
              <w:rPr>
                <w:rFonts w:cs="Arial"/>
              </w:rPr>
              <w:t xml:space="preserve">By following the key principles below, we believe we can maximise the impact of our Pupil Premium spending. </w:t>
            </w:r>
          </w:p>
          <w:p w14:paraId="3D8682C0" w14:textId="77777777" w:rsidR="00591D0E" w:rsidRPr="00570657" w:rsidRDefault="00591D0E" w:rsidP="00591D0E">
            <w:pPr>
              <w:rPr>
                <w:rFonts w:cs="Arial"/>
              </w:rPr>
            </w:pPr>
            <w:r w:rsidRPr="00570657">
              <w:rPr>
                <w:rFonts w:cs="Arial"/>
              </w:rPr>
              <w:t>We will provide a culture where:</w:t>
            </w:r>
          </w:p>
          <w:p w14:paraId="6C52D9A9" w14:textId="77777777" w:rsidR="00591D0E" w:rsidRPr="00570657" w:rsidRDefault="00591D0E" w:rsidP="00591D0E">
            <w:pPr>
              <w:pStyle w:val="ListParagraph"/>
              <w:numPr>
                <w:ilvl w:val="0"/>
                <w:numId w:val="21"/>
              </w:numPr>
              <w:suppressAutoHyphens w:val="0"/>
              <w:autoSpaceDN/>
              <w:spacing w:after="200" w:line="276" w:lineRule="auto"/>
              <w:rPr>
                <w:rFonts w:cs="Arial"/>
              </w:rPr>
            </w:pPr>
            <w:r w:rsidRPr="00570657">
              <w:rPr>
                <w:rFonts w:cs="Arial"/>
              </w:rPr>
              <w:t>Quality first teaching has the greatest impact on pupil outcomes</w:t>
            </w:r>
          </w:p>
          <w:p w14:paraId="41752766" w14:textId="77777777" w:rsidR="00591D0E" w:rsidRPr="00570657" w:rsidRDefault="00591D0E" w:rsidP="00591D0E">
            <w:pPr>
              <w:pStyle w:val="ListParagraph"/>
              <w:numPr>
                <w:ilvl w:val="0"/>
                <w:numId w:val="21"/>
              </w:numPr>
              <w:suppressAutoHyphens w:val="0"/>
              <w:autoSpaceDN/>
              <w:spacing w:after="200" w:line="276" w:lineRule="auto"/>
              <w:rPr>
                <w:rFonts w:cs="Arial"/>
              </w:rPr>
            </w:pPr>
            <w:r w:rsidRPr="00570657">
              <w:rPr>
                <w:rFonts w:cs="Arial"/>
              </w:rPr>
              <w:t>There are high expectations for all pupils</w:t>
            </w:r>
          </w:p>
          <w:p w14:paraId="46754966" w14:textId="77777777" w:rsidR="00591D0E" w:rsidRPr="00570657" w:rsidRDefault="00591D0E" w:rsidP="00591D0E">
            <w:pPr>
              <w:pStyle w:val="ListParagraph"/>
              <w:numPr>
                <w:ilvl w:val="0"/>
                <w:numId w:val="21"/>
              </w:numPr>
              <w:suppressAutoHyphens w:val="0"/>
              <w:autoSpaceDN/>
              <w:spacing w:after="200" w:line="276" w:lineRule="auto"/>
              <w:rPr>
                <w:rFonts w:cs="Arial"/>
              </w:rPr>
            </w:pPr>
            <w:r w:rsidRPr="00570657">
              <w:rPr>
                <w:rFonts w:cs="Arial"/>
              </w:rPr>
              <w:t>Staff are expected to have professional conversations about the needs of individual pupils</w:t>
            </w:r>
          </w:p>
          <w:p w14:paraId="1C8DA3A0" w14:textId="77777777" w:rsidR="00591D0E" w:rsidRPr="00570657" w:rsidRDefault="00591D0E" w:rsidP="00591D0E">
            <w:pPr>
              <w:pStyle w:val="ListParagraph"/>
              <w:numPr>
                <w:ilvl w:val="0"/>
                <w:numId w:val="21"/>
              </w:numPr>
              <w:suppressAutoHyphens w:val="0"/>
              <w:autoSpaceDN/>
              <w:spacing w:after="200" w:line="276" w:lineRule="auto"/>
              <w:rPr>
                <w:rFonts w:cs="Arial"/>
              </w:rPr>
            </w:pPr>
            <w:r w:rsidRPr="00570657">
              <w:rPr>
                <w:rFonts w:cs="Arial"/>
              </w:rPr>
              <w:t>All staff are aware of who Pupil Premium children are, including those receiving the Ever 6 funding.</w:t>
            </w:r>
          </w:p>
          <w:p w14:paraId="00CAF53D" w14:textId="77777777" w:rsidR="00591D0E" w:rsidRPr="00570657" w:rsidRDefault="00591D0E" w:rsidP="00591D0E">
            <w:pPr>
              <w:pStyle w:val="ListParagraph"/>
              <w:numPr>
                <w:ilvl w:val="0"/>
                <w:numId w:val="21"/>
              </w:numPr>
              <w:suppressAutoHyphens w:val="0"/>
              <w:autoSpaceDN/>
              <w:spacing w:after="200" w:line="276" w:lineRule="auto"/>
              <w:rPr>
                <w:rFonts w:cs="Arial"/>
              </w:rPr>
            </w:pPr>
            <w:r w:rsidRPr="00570657">
              <w:rPr>
                <w:rFonts w:cs="Arial"/>
              </w:rPr>
              <w:lastRenderedPageBreak/>
              <w:t>We recognise that not all pupils who are socially disadvantaged are registered for Free School Meals.</w:t>
            </w:r>
          </w:p>
          <w:p w14:paraId="052EDCE9" w14:textId="77777777" w:rsidR="00591D0E" w:rsidRDefault="00591D0E" w:rsidP="00591D0E">
            <w:pPr>
              <w:rPr>
                <w:rFonts w:cs="Arial"/>
              </w:rPr>
            </w:pPr>
            <w:r>
              <w:rPr>
                <w:rFonts w:cs="Arial"/>
              </w:rPr>
              <w:t>Our ultimate objectives are:</w:t>
            </w:r>
          </w:p>
          <w:p w14:paraId="71DD8F83" w14:textId="77777777" w:rsidR="00591D0E" w:rsidRPr="00C163C1" w:rsidRDefault="00591D0E" w:rsidP="00591D0E">
            <w:pPr>
              <w:pStyle w:val="ListParagraph"/>
              <w:numPr>
                <w:ilvl w:val="0"/>
                <w:numId w:val="18"/>
              </w:numPr>
              <w:rPr>
                <w:rFonts w:cs="Arial"/>
              </w:rPr>
            </w:pPr>
            <w:r>
              <w:rPr>
                <w:rFonts w:cs="Arial"/>
              </w:rPr>
              <w:t>To support our children’s health and wellbeing to enable them to access learning at an appropriate level.</w:t>
            </w:r>
          </w:p>
          <w:p w14:paraId="5BD79B1E" w14:textId="77777777" w:rsidR="00591D0E" w:rsidRDefault="00591D0E" w:rsidP="00591D0E">
            <w:pPr>
              <w:pStyle w:val="ListParagraph"/>
              <w:numPr>
                <w:ilvl w:val="0"/>
                <w:numId w:val="18"/>
              </w:numPr>
              <w:rPr>
                <w:rFonts w:cs="Arial"/>
              </w:rPr>
            </w:pPr>
            <w:r>
              <w:rPr>
                <w:rFonts w:cs="Arial"/>
              </w:rPr>
              <w:t>To narrow the attainment gap between disadvantaged and non-disadvantaged pupils.</w:t>
            </w:r>
          </w:p>
          <w:p w14:paraId="7966B885" w14:textId="77777777" w:rsidR="00591D0E" w:rsidRPr="005E4038" w:rsidRDefault="00591D0E" w:rsidP="00591D0E">
            <w:pPr>
              <w:pStyle w:val="ListParagraph"/>
              <w:numPr>
                <w:ilvl w:val="0"/>
                <w:numId w:val="18"/>
              </w:numPr>
              <w:rPr>
                <w:rFonts w:cs="Arial"/>
              </w:rPr>
            </w:pPr>
            <w:r>
              <w:rPr>
                <w:rFonts w:cs="Arial"/>
              </w:rPr>
              <w:t>For all disadvantaged pupils in school to make or exceed nationally expected progress rates.</w:t>
            </w:r>
          </w:p>
          <w:p w14:paraId="74C1B25C" w14:textId="77777777" w:rsidR="00591D0E" w:rsidRDefault="00591D0E" w:rsidP="00591D0E">
            <w:pPr>
              <w:rPr>
                <w:rFonts w:cs="Arial"/>
              </w:rPr>
            </w:pPr>
            <w:r>
              <w:rPr>
                <w:rFonts w:cs="Arial"/>
              </w:rPr>
              <w:t>We aim to do this through</w:t>
            </w:r>
          </w:p>
          <w:p w14:paraId="45E470ED" w14:textId="77777777" w:rsidR="00591D0E" w:rsidRDefault="00591D0E" w:rsidP="00591D0E">
            <w:pPr>
              <w:numPr>
                <w:ilvl w:val="0"/>
                <w:numId w:val="19"/>
              </w:numPr>
              <w:suppressAutoHyphens w:val="0"/>
              <w:spacing w:before="100" w:beforeAutospacing="1" w:after="100" w:afterAutospacing="1" w:line="240" w:lineRule="auto"/>
              <w:ind w:left="780" w:right="240"/>
              <w:rPr>
                <w:rFonts w:cs="Arial"/>
              </w:rPr>
            </w:pPr>
            <w:r>
              <w:rPr>
                <w:rFonts w:cs="Arial"/>
              </w:rPr>
              <w:t>Ensuring that teaching and learning opportunities meet the needs of all the pupils</w:t>
            </w:r>
          </w:p>
          <w:p w14:paraId="67CD1787" w14:textId="77777777" w:rsidR="00591D0E" w:rsidRDefault="00591D0E" w:rsidP="00591D0E">
            <w:pPr>
              <w:numPr>
                <w:ilvl w:val="0"/>
                <w:numId w:val="19"/>
              </w:numPr>
              <w:suppressAutoHyphens w:val="0"/>
              <w:spacing w:before="100" w:beforeAutospacing="1" w:after="100" w:afterAutospacing="1" w:line="240" w:lineRule="auto"/>
              <w:ind w:left="780" w:right="240"/>
              <w:rPr>
                <w:rFonts w:cs="Arial"/>
              </w:rPr>
            </w:pPr>
            <w:r>
              <w:rPr>
                <w:rFonts w:cs="Arial"/>
              </w:rPr>
              <w:t>Ensuring that appropriate provision is made for pupils who belong to vulnerable groups, this includes ensuring that the needs of socially disadvantaged pupils are adequately assessed and addressed</w:t>
            </w:r>
          </w:p>
          <w:p w14:paraId="420C714E" w14:textId="77777777" w:rsidR="00591D0E" w:rsidRDefault="00591D0E" w:rsidP="00591D0E">
            <w:pPr>
              <w:numPr>
                <w:ilvl w:val="0"/>
                <w:numId w:val="19"/>
              </w:numPr>
              <w:suppressAutoHyphens w:val="0"/>
              <w:spacing w:before="100" w:beforeAutospacing="1" w:after="100" w:afterAutospacing="1" w:line="240" w:lineRule="auto"/>
              <w:ind w:left="780" w:right="240"/>
              <w:rPr>
                <w:rFonts w:cs="Arial"/>
              </w:rPr>
            </w:pPr>
            <w:r>
              <w:rPr>
                <w:rFonts w:cs="Arial"/>
              </w:rPr>
              <w:t>When making provision for socially disadvantaged pupils, we recognise that not all pupils who receive free school meals will be socially disadvantaged</w:t>
            </w:r>
          </w:p>
          <w:p w14:paraId="67636AD3" w14:textId="77777777" w:rsidR="00591D0E" w:rsidRDefault="00591D0E" w:rsidP="00591D0E">
            <w:pPr>
              <w:numPr>
                <w:ilvl w:val="0"/>
                <w:numId w:val="19"/>
              </w:numPr>
              <w:suppressAutoHyphens w:val="0"/>
              <w:spacing w:before="100" w:beforeAutospacing="1" w:after="100" w:afterAutospacing="1" w:line="240" w:lineRule="auto"/>
              <w:ind w:left="780" w:right="240"/>
              <w:rPr>
                <w:rFonts w:cs="Arial"/>
              </w:rPr>
            </w:pPr>
            <w:r>
              <w:rPr>
                <w:rFonts w:cs="Arial"/>
              </w:rPr>
              <w:t xml:space="preserve">We also recognise that not all pupils who are socially disadvantaged are registered or qualify for free school meals. We reserve the right to allocate the Pupil Premium funding to support any pupil or groups of pupils the school has legitimately identified as being socially disadvantaged. </w:t>
            </w:r>
          </w:p>
          <w:p w14:paraId="2A7D54E9" w14:textId="2C08C467" w:rsidR="00E66558" w:rsidRPr="00591D0E" w:rsidRDefault="00591D0E" w:rsidP="00591D0E">
            <w:pPr>
              <w:numPr>
                <w:ilvl w:val="0"/>
                <w:numId w:val="19"/>
              </w:numPr>
              <w:suppressAutoHyphens w:val="0"/>
              <w:spacing w:before="100" w:beforeAutospacing="1" w:after="100" w:afterAutospacing="1" w:line="240" w:lineRule="auto"/>
              <w:ind w:left="780" w:right="240"/>
              <w:rPr>
                <w:rFonts w:cs="Arial"/>
              </w:rPr>
            </w:pPr>
            <w:r w:rsidRPr="00591D0E">
              <w:t xml:space="preserve">Pupil premium funding will be allocated following a needs analysis which will identify priority classes, groups or individuals. Limited funding and resources </w:t>
            </w:r>
            <w:proofErr w:type="gramStart"/>
            <w:r w:rsidRPr="00591D0E">
              <w:t>means</w:t>
            </w:r>
            <w:proofErr w:type="gramEnd"/>
            <w:r w:rsidRPr="00591D0E">
              <w:t xml:space="preserve"> that not all children receiving free school meals will be in receipt of pupil premium interventions at one time</w:t>
            </w:r>
            <w:r>
              <w:t>.</w:t>
            </w:r>
          </w:p>
        </w:tc>
      </w:tr>
    </w:tbl>
    <w:p w14:paraId="2A7D54EB" w14:textId="4244CF63"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107" w:type="pct"/>
        <w:tblCellMar>
          <w:left w:w="10" w:type="dxa"/>
          <w:right w:w="10" w:type="dxa"/>
        </w:tblCellMar>
        <w:tblLook w:val="04A0" w:firstRow="1" w:lastRow="0" w:firstColumn="1" w:lastColumn="0" w:noHBand="0" w:noVBand="1"/>
      </w:tblPr>
      <w:tblGrid>
        <w:gridCol w:w="1468"/>
        <w:gridCol w:w="7741"/>
      </w:tblGrid>
      <w:tr w:rsidR="00E66558" w14:paraId="2A7D54EF" w14:textId="77777777" w:rsidTr="00E039AC">
        <w:tc>
          <w:tcPr>
            <w:tcW w:w="146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rsidP="00C31636">
            <w:pPr>
              <w:pStyle w:val="TableHeader"/>
              <w:ind w:left="0" w:right="0"/>
              <w:jc w:val="left"/>
            </w:pPr>
            <w:r>
              <w:t>Challenge number</w:t>
            </w:r>
          </w:p>
        </w:tc>
        <w:tc>
          <w:tcPr>
            <w:tcW w:w="774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rsidP="00C31636">
            <w:pPr>
              <w:pStyle w:val="TableHeader"/>
              <w:ind w:left="0" w:right="0"/>
              <w:jc w:val="left"/>
            </w:pPr>
            <w:r>
              <w:t xml:space="preserve">Detail of challenge </w:t>
            </w:r>
          </w:p>
        </w:tc>
      </w:tr>
      <w:tr w:rsidR="00E66558" w14:paraId="2A7D54F2" w14:textId="77777777" w:rsidTr="00E039A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rsidP="00C31636">
            <w:pPr>
              <w:pStyle w:val="TableRow"/>
              <w:ind w:left="0" w:right="0"/>
              <w:rPr>
                <w:sz w:val="22"/>
                <w:szCs w:val="22"/>
              </w:rPr>
            </w:pPr>
            <w:r>
              <w:rPr>
                <w:sz w:val="22"/>
                <w:szCs w:val="22"/>
              </w:rPr>
              <w:t>1</w:t>
            </w:r>
          </w:p>
        </w:tc>
        <w:tc>
          <w:tcPr>
            <w:tcW w:w="7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FF556" w14:textId="77777777" w:rsidR="00906595" w:rsidRDefault="00591D0E" w:rsidP="00C31636">
            <w:pPr>
              <w:pStyle w:val="TableRowCentered"/>
              <w:ind w:left="0" w:right="0"/>
              <w:jc w:val="left"/>
              <w:rPr>
                <w:rFonts w:cs="Arial"/>
                <w:color w:val="auto"/>
              </w:rPr>
            </w:pPr>
            <w:r w:rsidRPr="00F321AE">
              <w:rPr>
                <w:rFonts w:cs="Arial"/>
                <w:color w:val="auto"/>
              </w:rPr>
              <w:t xml:space="preserve">Attendance of disadvantaged pupils is lower than National, which limits the experiences, relationships and learning the pupils can access. </w:t>
            </w:r>
          </w:p>
          <w:p w14:paraId="54F7832A" w14:textId="3CC2825C" w:rsidR="00906595" w:rsidRDefault="000521DE" w:rsidP="00C31636">
            <w:pPr>
              <w:pStyle w:val="TableRowCentered"/>
              <w:ind w:left="0" w:right="0"/>
              <w:jc w:val="left"/>
              <w:rPr>
                <w:rFonts w:cs="Arial"/>
                <w:color w:val="auto"/>
              </w:rPr>
            </w:pPr>
            <w:r>
              <w:rPr>
                <w:rFonts w:cs="Arial"/>
                <w:color w:val="auto"/>
              </w:rPr>
              <w:t>Our whole school attendance since September 2024 is 95.02</w:t>
            </w:r>
            <w:r w:rsidR="006B425A">
              <w:rPr>
                <w:rFonts w:cs="Arial"/>
                <w:color w:val="auto"/>
              </w:rPr>
              <w:t xml:space="preserve">%. The pupil premium attendance rate since </w:t>
            </w:r>
            <w:r w:rsidR="00BD772C">
              <w:rPr>
                <w:rFonts w:cs="Arial"/>
                <w:color w:val="auto"/>
              </w:rPr>
              <w:t xml:space="preserve">September is much lower at 92.45%. </w:t>
            </w:r>
          </w:p>
          <w:p w14:paraId="49BD3DBA" w14:textId="0D556141" w:rsidR="00256FFD" w:rsidRDefault="00256FFD" w:rsidP="00C31636">
            <w:pPr>
              <w:pStyle w:val="TableRowCentered"/>
              <w:ind w:left="0" w:right="0"/>
              <w:jc w:val="left"/>
              <w:rPr>
                <w:rFonts w:cs="Arial"/>
                <w:color w:val="auto"/>
              </w:rPr>
            </w:pPr>
            <w:r>
              <w:rPr>
                <w:rFonts w:cs="Arial"/>
                <w:color w:val="auto"/>
              </w:rPr>
              <w:t>Persistent absence of p</w:t>
            </w:r>
            <w:r w:rsidR="00DE02B7">
              <w:rPr>
                <w:rFonts w:cs="Arial"/>
                <w:color w:val="auto"/>
              </w:rPr>
              <w:t xml:space="preserve">upils eligible for pupil premium is 31% with only 8% </w:t>
            </w:r>
            <w:r w:rsidR="00D2752D">
              <w:rPr>
                <w:rFonts w:cs="Arial"/>
                <w:color w:val="auto"/>
              </w:rPr>
              <w:t xml:space="preserve">of children who are not eligible for pupil premium </w:t>
            </w:r>
            <w:r w:rsidR="003E34D5">
              <w:rPr>
                <w:rFonts w:cs="Arial"/>
                <w:color w:val="auto"/>
              </w:rPr>
              <w:t xml:space="preserve">getting below 90% attendance and </w:t>
            </w:r>
            <w:r w:rsidR="00D5044F">
              <w:rPr>
                <w:rFonts w:cs="Arial"/>
                <w:color w:val="auto"/>
              </w:rPr>
              <w:t xml:space="preserve">therefore </w:t>
            </w:r>
            <w:r w:rsidR="003E34D5">
              <w:rPr>
                <w:rFonts w:cs="Arial"/>
                <w:color w:val="auto"/>
              </w:rPr>
              <w:t xml:space="preserve">reaching persistent absence. This is </w:t>
            </w:r>
            <w:r w:rsidR="00D5044F">
              <w:rPr>
                <w:rFonts w:cs="Arial"/>
                <w:color w:val="auto"/>
              </w:rPr>
              <w:t>a</w:t>
            </w:r>
            <w:r w:rsidR="003E34D5">
              <w:rPr>
                <w:rFonts w:cs="Arial"/>
                <w:color w:val="auto"/>
              </w:rPr>
              <w:t xml:space="preserve"> </w:t>
            </w:r>
            <w:r w:rsidR="003E34D5">
              <w:rPr>
                <w:rFonts w:cs="Arial"/>
                <w:color w:val="auto"/>
              </w:rPr>
              <w:lastRenderedPageBreak/>
              <w:t xml:space="preserve">huge disparity and has consequently become our </w:t>
            </w:r>
            <w:r w:rsidR="007A4C6D">
              <w:rPr>
                <w:rFonts w:cs="Arial"/>
                <w:color w:val="auto"/>
              </w:rPr>
              <w:t xml:space="preserve">number one challenge. </w:t>
            </w:r>
          </w:p>
          <w:p w14:paraId="2A7D54F1" w14:textId="436A129A" w:rsidR="00E66558" w:rsidRDefault="00591D0E" w:rsidP="00C31636">
            <w:pPr>
              <w:pStyle w:val="TableRowCentered"/>
              <w:ind w:left="0" w:right="0"/>
              <w:jc w:val="left"/>
            </w:pPr>
            <w:proofErr w:type="gramStart"/>
            <w:r w:rsidRPr="001A5D53">
              <w:rPr>
                <w:rFonts w:cs="Arial"/>
                <w:color w:val="auto"/>
              </w:rPr>
              <w:t>A number</w:t>
            </w:r>
            <w:r>
              <w:rPr>
                <w:rFonts w:cs="Arial"/>
                <w:color w:val="auto"/>
              </w:rPr>
              <w:t xml:space="preserve"> of</w:t>
            </w:r>
            <w:proofErr w:type="gramEnd"/>
            <w:r>
              <w:rPr>
                <w:rFonts w:cs="Arial"/>
                <w:color w:val="auto"/>
              </w:rPr>
              <w:t xml:space="preserve"> families need to work with our attendance officer to improve attendance linked to mental health and family circumstances. The number of late arrivals for our disadvantaged pupils is still a concern and, accumulated across the week, means hours of lost learning and consequently affects their well-being and attainment. </w:t>
            </w:r>
            <w:r w:rsidRPr="00F321AE">
              <w:rPr>
                <w:rFonts w:cs="Arial"/>
                <w:color w:val="auto"/>
              </w:rPr>
              <w:t>Our pupils worry that they are “missing out” on friendship groups</w:t>
            </w:r>
            <w:r>
              <w:rPr>
                <w:rFonts w:cs="Arial"/>
                <w:color w:val="auto"/>
              </w:rPr>
              <w:t xml:space="preserve"> and learning, which makes them</w:t>
            </w:r>
            <w:r w:rsidRPr="00F321AE">
              <w:rPr>
                <w:rFonts w:cs="Arial"/>
                <w:color w:val="auto"/>
              </w:rPr>
              <w:t xml:space="preserve"> feel separated from th</w:t>
            </w:r>
            <w:r>
              <w:rPr>
                <w:rFonts w:cs="Arial"/>
                <w:color w:val="auto"/>
              </w:rPr>
              <w:t xml:space="preserve">eir peers. They also struggle with anxiety when coming into school late or after absence and more of these children are needing support to manage the sensations they experience </w:t>
            </w:r>
            <w:proofErr w:type="gramStart"/>
            <w:r>
              <w:rPr>
                <w:rFonts w:cs="Arial"/>
                <w:color w:val="auto"/>
              </w:rPr>
              <w:t>as a consequence</w:t>
            </w:r>
            <w:proofErr w:type="gramEnd"/>
            <w:r>
              <w:rPr>
                <w:rFonts w:cs="Arial"/>
                <w:color w:val="auto"/>
              </w:rPr>
              <w:t>.</w:t>
            </w:r>
            <w:r w:rsidR="00F20043">
              <w:rPr>
                <w:rFonts w:cs="Arial"/>
                <w:color w:val="auto"/>
              </w:rPr>
              <w:t xml:space="preserve"> Often children </w:t>
            </w:r>
            <w:r w:rsidR="00AB4623">
              <w:rPr>
                <w:rFonts w:cs="Arial"/>
                <w:color w:val="auto"/>
              </w:rPr>
              <w:t xml:space="preserve">arriving at school late </w:t>
            </w:r>
            <w:r w:rsidR="00F20043">
              <w:rPr>
                <w:rFonts w:cs="Arial"/>
                <w:color w:val="auto"/>
              </w:rPr>
              <w:t>have not have breakfast and it takes time to meet these needs</w:t>
            </w:r>
            <w:r w:rsidR="0012610C">
              <w:rPr>
                <w:rFonts w:cs="Arial"/>
                <w:color w:val="auto"/>
              </w:rPr>
              <w:t xml:space="preserve"> for the child before they are ready to learn. </w:t>
            </w:r>
          </w:p>
        </w:tc>
      </w:tr>
      <w:tr w:rsidR="00D81966" w14:paraId="2A7D54F5" w14:textId="77777777" w:rsidTr="00E039A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D81966" w:rsidRDefault="00D81966" w:rsidP="00D81966">
            <w:pPr>
              <w:pStyle w:val="TableRow"/>
              <w:ind w:left="0" w:right="0"/>
              <w:rPr>
                <w:sz w:val="22"/>
                <w:szCs w:val="22"/>
              </w:rPr>
            </w:pPr>
            <w:r>
              <w:rPr>
                <w:sz w:val="22"/>
                <w:szCs w:val="22"/>
              </w:rPr>
              <w:lastRenderedPageBreak/>
              <w:t>2</w:t>
            </w:r>
          </w:p>
        </w:tc>
        <w:tc>
          <w:tcPr>
            <w:tcW w:w="7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7D256" w14:textId="77777777" w:rsidR="0012610C" w:rsidRDefault="00D81966" w:rsidP="00D81966">
            <w:pPr>
              <w:suppressAutoHyphens w:val="0"/>
              <w:autoSpaceDN/>
              <w:spacing w:after="0" w:line="240" w:lineRule="auto"/>
              <w:rPr>
                <w:rFonts w:cs="Arial"/>
                <w:color w:val="auto"/>
              </w:rPr>
            </w:pPr>
            <w:r>
              <w:rPr>
                <w:rFonts w:cs="Arial"/>
                <w:color w:val="auto"/>
              </w:rPr>
              <w:t xml:space="preserve">Our assessments (including Thrive Online), observations and discussions with pupils and families have identified </w:t>
            </w:r>
            <w:r w:rsidRPr="00F321AE">
              <w:rPr>
                <w:rFonts w:cs="Arial"/>
                <w:color w:val="auto"/>
              </w:rPr>
              <w:t xml:space="preserve">social, emotional and developmental </w:t>
            </w:r>
            <w:r w:rsidRPr="00863235">
              <w:rPr>
                <w:rFonts w:cs="Arial"/>
                <w:color w:val="auto"/>
              </w:rPr>
              <w:t xml:space="preserve">needs that require support. </w:t>
            </w:r>
          </w:p>
          <w:p w14:paraId="2E49884D" w14:textId="0AB1A596" w:rsidR="00D81966" w:rsidRDefault="00D81966" w:rsidP="00D81966">
            <w:pPr>
              <w:suppressAutoHyphens w:val="0"/>
              <w:autoSpaceDN/>
              <w:spacing w:after="0" w:line="240" w:lineRule="auto"/>
              <w:rPr>
                <w:rFonts w:cs="Arial"/>
                <w:color w:val="auto"/>
              </w:rPr>
            </w:pPr>
            <w:r w:rsidRPr="00863235">
              <w:rPr>
                <w:rFonts w:cs="Arial"/>
                <w:color w:val="auto"/>
              </w:rPr>
              <w:t>A</w:t>
            </w:r>
            <w:r w:rsidR="00D55769">
              <w:rPr>
                <w:rFonts w:cs="Arial"/>
                <w:color w:val="auto"/>
              </w:rPr>
              <w:t>t the end of the Autumn term of the</w:t>
            </w:r>
            <w:r w:rsidRPr="00863235">
              <w:rPr>
                <w:rFonts w:cs="Arial"/>
                <w:color w:val="auto"/>
              </w:rPr>
              <w:t xml:space="preserve"> 2</w:t>
            </w:r>
            <w:r w:rsidR="00CE6EDC">
              <w:rPr>
                <w:rFonts w:cs="Arial"/>
                <w:color w:val="auto"/>
              </w:rPr>
              <w:t>4</w:t>
            </w:r>
            <w:r w:rsidRPr="00863235">
              <w:rPr>
                <w:rFonts w:cs="Arial"/>
                <w:color w:val="auto"/>
              </w:rPr>
              <w:t>-2</w:t>
            </w:r>
            <w:r w:rsidR="00D55769">
              <w:rPr>
                <w:rFonts w:cs="Arial"/>
                <w:color w:val="auto"/>
              </w:rPr>
              <w:t>5</w:t>
            </w:r>
            <w:r w:rsidRPr="00863235">
              <w:rPr>
                <w:rFonts w:cs="Arial"/>
                <w:color w:val="auto"/>
              </w:rPr>
              <w:t xml:space="preserve"> academic year </w:t>
            </w:r>
            <w:r w:rsidRPr="00CE6EDC">
              <w:rPr>
                <w:rFonts w:cs="Arial"/>
                <w:color w:val="auto"/>
              </w:rPr>
              <w:t>33</w:t>
            </w:r>
            <w:r w:rsidRPr="00863235">
              <w:rPr>
                <w:rFonts w:cs="Arial"/>
                <w:color w:val="auto"/>
              </w:rPr>
              <w:t xml:space="preserve">% of our disadvantaged children have 1:1 Thrive sessions with a licensed practitioner on top of their whole class Thrive provision. This means of our children </w:t>
            </w:r>
            <w:r>
              <w:rPr>
                <w:rFonts w:cs="Arial"/>
                <w:color w:val="auto"/>
              </w:rPr>
              <w:t xml:space="preserve">across the school </w:t>
            </w:r>
            <w:r w:rsidRPr="00863235">
              <w:rPr>
                <w:rFonts w:cs="Arial"/>
                <w:color w:val="auto"/>
              </w:rPr>
              <w:t>receiving 1:1 Thrive support</w:t>
            </w:r>
            <w:r>
              <w:rPr>
                <w:rFonts w:cs="Arial"/>
                <w:color w:val="auto"/>
              </w:rPr>
              <w:t>,</w:t>
            </w:r>
            <w:r w:rsidRPr="00863235">
              <w:rPr>
                <w:rFonts w:cs="Arial"/>
                <w:color w:val="auto"/>
              </w:rPr>
              <w:t xml:space="preserve"> </w:t>
            </w:r>
            <w:r w:rsidR="00CE6EDC">
              <w:rPr>
                <w:rFonts w:cs="Arial"/>
                <w:color w:val="auto"/>
              </w:rPr>
              <w:t>60</w:t>
            </w:r>
            <w:r w:rsidRPr="00863235">
              <w:rPr>
                <w:rFonts w:cs="Arial"/>
                <w:color w:val="auto"/>
              </w:rPr>
              <w:t xml:space="preserve">% </w:t>
            </w:r>
            <w:r w:rsidR="00CE6EDC">
              <w:rPr>
                <w:rFonts w:cs="Arial"/>
                <w:color w:val="auto"/>
              </w:rPr>
              <w:t xml:space="preserve">of </w:t>
            </w:r>
            <w:r w:rsidR="00C54E93">
              <w:rPr>
                <w:rFonts w:cs="Arial"/>
                <w:color w:val="auto"/>
              </w:rPr>
              <w:t xml:space="preserve">sessions </w:t>
            </w:r>
            <w:r w:rsidRPr="00863235">
              <w:rPr>
                <w:rFonts w:cs="Arial"/>
                <w:color w:val="auto"/>
              </w:rPr>
              <w:t xml:space="preserve">are </w:t>
            </w:r>
            <w:r w:rsidR="00C54E93">
              <w:rPr>
                <w:rFonts w:cs="Arial"/>
                <w:color w:val="auto"/>
              </w:rPr>
              <w:t>for children in receipt of pupil premium</w:t>
            </w:r>
            <w:r w:rsidRPr="00863235">
              <w:rPr>
                <w:rFonts w:cs="Arial"/>
                <w:color w:val="auto"/>
              </w:rPr>
              <w:t>.</w:t>
            </w:r>
            <w:r>
              <w:rPr>
                <w:rFonts w:cs="Arial"/>
                <w:color w:val="auto"/>
              </w:rPr>
              <w:t xml:space="preserve"> </w:t>
            </w:r>
          </w:p>
          <w:p w14:paraId="2968188D" w14:textId="77777777" w:rsidR="00D81966" w:rsidRDefault="00D81966" w:rsidP="00D81966">
            <w:pPr>
              <w:suppressAutoHyphens w:val="0"/>
              <w:autoSpaceDN/>
              <w:spacing w:after="0" w:line="240" w:lineRule="auto"/>
              <w:rPr>
                <w:rFonts w:cs="Arial"/>
                <w:color w:val="auto"/>
              </w:rPr>
            </w:pPr>
          </w:p>
          <w:p w14:paraId="2A7D54F4" w14:textId="0A20418C" w:rsidR="00D81966" w:rsidRDefault="00D81966" w:rsidP="00D81966">
            <w:pPr>
              <w:pStyle w:val="TableRowCentered"/>
              <w:ind w:left="0" w:right="0"/>
              <w:jc w:val="left"/>
              <w:rPr>
                <w:sz w:val="22"/>
                <w:szCs w:val="22"/>
              </w:rPr>
            </w:pPr>
            <w:r>
              <w:rPr>
                <w:rFonts w:cs="Arial"/>
                <w:color w:val="auto"/>
              </w:rPr>
              <w:t xml:space="preserve">Children </w:t>
            </w:r>
            <w:r w:rsidR="005B3696">
              <w:rPr>
                <w:rFonts w:cs="Arial"/>
                <w:color w:val="auto"/>
              </w:rPr>
              <w:t xml:space="preserve">regularly </w:t>
            </w:r>
            <w:r>
              <w:rPr>
                <w:rFonts w:cs="Arial"/>
                <w:color w:val="auto"/>
              </w:rPr>
              <w:t>arrive at school</w:t>
            </w:r>
            <w:r w:rsidR="00AB4623">
              <w:rPr>
                <w:rFonts w:cs="Arial"/>
                <w:color w:val="auto"/>
              </w:rPr>
              <w:t xml:space="preserve"> daily feeling</w:t>
            </w:r>
            <w:r>
              <w:rPr>
                <w:rFonts w:cs="Arial"/>
                <w:color w:val="auto"/>
              </w:rPr>
              <w:t xml:space="preserve"> </w:t>
            </w:r>
            <w:r w:rsidRPr="00F321AE">
              <w:rPr>
                <w:rFonts w:cs="Arial"/>
                <w:color w:val="auto"/>
              </w:rPr>
              <w:t xml:space="preserve">hungry, distressed or anxious and this need </w:t>
            </w:r>
            <w:proofErr w:type="gramStart"/>
            <w:r w:rsidRPr="00F321AE">
              <w:rPr>
                <w:rFonts w:cs="Arial"/>
                <w:color w:val="auto"/>
              </w:rPr>
              <w:t>has to</w:t>
            </w:r>
            <w:proofErr w:type="gramEnd"/>
            <w:r w:rsidRPr="00F321AE">
              <w:rPr>
                <w:rFonts w:cs="Arial"/>
                <w:color w:val="auto"/>
              </w:rPr>
              <w:t xml:space="preserve"> be met prior to any learning. Disadvantaged pupils demonstrate low confidence, </w:t>
            </w:r>
            <w:r w:rsidR="006E7ED5">
              <w:rPr>
                <w:rFonts w:cs="Arial"/>
                <w:color w:val="auto"/>
              </w:rPr>
              <w:t xml:space="preserve">low </w:t>
            </w:r>
            <w:r w:rsidRPr="00F321AE">
              <w:rPr>
                <w:rFonts w:cs="Arial"/>
                <w:color w:val="auto"/>
              </w:rPr>
              <w:t xml:space="preserve">self-esteem and </w:t>
            </w:r>
            <w:r w:rsidR="006E7ED5">
              <w:rPr>
                <w:rFonts w:cs="Arial"/>
                <w:color w:val="auto"/>
              </w:rPr>
              <w:t xml:space="preserve">consequently low </w:t>
            </w:r>
            <w:r w:rsidRPr="00F321AE">
              <w:rPr>
                <w:rFonts w:cs="Arial"/>
                <w:color w:val="auto"/>
              </w:rPr>
              <w:t>independence in the classrooms and when dealing with friendship issu</w:t>
            </w:r>
            <w:r>
              <w:rPr>
                <w:rFonts w:cs="Arial"/>
                <w:color w:val="auto"/>
              </w:rPr>
              <w:t>es or similar. We often see a f</w:t>
            </w:r>
            <w:r w:rsidRPr="00F321AE">
              <w:rPr>
                <w:rFonts w:cs="Arial"/>
                <w:color w:val="auto"/>
              </w:rPr>
              <w:t>ight, flight or freeze response</w:t>
            </w:r>
            <w:r>
              <w:rPr>
                <w:rFonts w:cs="Arial"/>
                <w:color w:val="auto"/>
              </w:rPr>
              <w:t xml:space="preserve"> to a change in adult, struggles with new learning or disagreements with peers including losing games on the playground</w:t>
            </w:r>
            <w:r w:rsidRPr="00F321AE">
              <w:rPr>
                <w:rFonts w:cs="Arial"/>
                <w:color w:val="auto"/>
              </w:rPr>
              <w:t>.</w:t>
            </w:r>
            <w:r>
              <w:rPr>
                <w:rFonts w:cs="Arial"/>
                <w:color w:val="auto"/>
              </w:rPr>
              <w:t xml:space="preserve"> </w:t>
            </w:r>
            <w:r w:rsidR="00BB6710">
              <w:rPr>
                <w:rFonts w:cs="Arial"/>
                <w:color w:val="auto"/>
              </w:rPr>
              <w:t xml:space="preserve">Poor social skills mean unstructured times are difficult to navigate </w:t>
            </w:r>
            <w:r w:rsidR="00EC2330">
              <w:rPr>
                <w:rFonts w:cs="Arial"/>
                <w:color w:val="auto"/>
              </w:rPr>
              <w:t xml:space="preserve">and </w:t>
            </w:r>
            <w:r w:rsidR="008B7FD4">
              <w:rPr>
                <w:rFonts w:cs="Arial"/>
                <w:color w:val="auto"/>
              </w:rPr>
              <w:t>37</w:t>
            </w:r>
            <w:r w:rsidR="00EC2330">
              <w:rPr>
                <w:rFonts w:cs="Arial"/>
                <w:color w:val="auto"/>
              </w:rPr>
              <w:t xml:space="preserve">% of our </w:t>
            </w:r>
            <w:r w:rsidR="008A627D">
              <w:rPr>
                <w:rFonts w:cs="Arial"/>
                <w:color w:val="auto"/>
              </w:rPr>
              <w:t xml:space="preserve">children needing to access lunchtime provision are </w:t>
            </w:r>
            <w:r w:rsidR="00A622E1">
              <w:rPr>
                <w:rFonts w:cs="Arial"/>
                <w:color w:val="auto"/>
              </w:rPr>
              <w:t>eligible</w:t>
            </w:r>
            <w:r w:rsidR="008A627D">
              <w:rPr>
                <w:rFonts w:cs="Arial"/>
                <w:color w:val="auto"/>
              </w:rPr>
              <w:t xml:space="preserve"> for the </w:t>
            </w:r>
            <w:r w:rsidR="00A622E1">
              <w:rPr>
                <w:rFonts w:cs="Arial"/>
                <w:color w:val="auto"/>
              </w:rPr>
              <w:t xml:space="preserve">pupil premium. </w:t>
            </w:r>
          </w:p>
        </w:tc>
      </w:tr>
      <w:tr w:rsidR="00D81966" w14:paraId="2A7D54F8" w14:textId="77777777" w:rsidTr="00E039A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D81966" w:rsidRDefault="00D81966" w:rsidP="00D81966">
            <w:pPr>
              <w:pStyle w:val="TableRow"/>
              <w:ind w:left="0" w:right="0"/>
              <w:rPr>
                <w:sz w:val="22"/>
                <w:szCs w:val="22"/>
              </w:rPr>
            </w:pPr>
            <w:r>
              <w:rPr>
                <w:sz w:val="22"/>
                <w:szCs w:val="22"/>
              </w:rPr>
              <w:t>3</w:t>
            </w:r>
          </w:p>
        </w:tc>
        <w:tc>
          <w:tcPr>
            <w:tcW w:w="7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5FB3F" w14:textId="77777777" w:rsidR="000E0A8B" w:rsidRDefault="000E0A8B" w:rsidP="000E0A8B">
            <w:pPr>
              <w:pStyle w:val="TableRowCentered"/>
              <w:ind w:left="0"/>
              <w:jc w:val="left"/>
              <w:rPr>
                <w:rFonts w:cs="Arial"/>
                <w:color w:val="auto"/>
                <w:szCs w:val="24"/>
              </w:rPr>
            </w:pPr>
            <w:r>
              <w:rPr>
                <w:rFonts w:cs="Arial"/>
                <w:color w:val="auto"/>
                <w:szCs w:val="24"/>
              </w:rPr>
              <w:t xml:space="preserve">Our assessments, observations and discussions with pupils indicate that our disadvantaged pupils do not read at home as often as our non-disadvantaged pupils and this continues to impact upon their progress and attainment in the subject and beyond. </w:t>
            </w:r>
          </w:p>
          <w:p w14:paraId="13E49C45" w14:textId="77777777" w:rsidR="000E0A8B" w:rsidRDefault="000E0A8B" w:rsidP="000E0A8B">
            <w:pPr>
              <w:pStyle w:val="TableRowCentered"/>
              <w:ind w:left="0"/>
              <w:jc w:val="left"/>
              <w:rPr>
                <w:rFonts w:cs="Arial"/>
                <w:color w:val="auto"/>
                <w:szCs w:val="24"/>
              </w:rPr>
            </w:pPr>
          </w:p>
          <w:p w14:paraId="3A27A5AF" w14:textId="42C68535" w:rsidR="00D81966" w:rsidRDefault="000E0A8B" w:rsidP="000E0A8B">
            <w:pPr>
              <w:pStyle w:val="TableRowCentered"/>
              <w:ind w:left="0" w:right="0"/>
              <w:jc w:val="left"/>
              <w:rPr>
                <w:rFonts w:cs="Arial"/>
                <w:color w:val="auto"/>
                <w:szCs w:val="24"/>
              </w:rPr>
            </w:pPr>
            <w:r w:rsidRPr="00124CF8">
              <w:rPr>
                <w:rFonts w:cs="Arial"/>
                <w:color w:val="auto"/>
                <w:szCs w:val="24"/>
              </w:rPr>
              <w:t xml:space="preserve">Our internal data for </w:t>
            </w:r>
            <w:r>
              <w:rPr>
                <w:rFonts w:cs="Arial"/>
                <w:color w:val="auto"/>
                <w:szCs w:val="24"/>
              </w:rPr>
              <w:t xml:space="preserve">reading in </w:t>
            </w:r>
            <w:r w:rsidRPr="00124CF8">
              <w:rPr>
                <w:rFonts w:cs="Arial"/>
                <w:color w:val="auto"/>
                <w:szCs w:val="24"/>
              </w:rPr>
              <w:t>Autumn 202</w:t>
            </w:r>
            <w:r w:rsidR="00A93AEC">
              <w:rPr>
                <w:rFonts w:cs="Arial"/>
                <w:color w:val="auto"/>
                <w:szCs w:val="24"/>
              </w:rPr>
              <w:t>4</w:t>
            </w:r>
            <w:r w:rsidRPr="00124CF8">
              <w:rPr>
                <w:rFonts w:cs="Arial"/>
                <w:color w:val="auto"/>
                <w:szCs w:val="24"/>
              </w:rPr>
              <w:t xml:space="preserve"> shows </w:t>
            </w:r>
            <w:r w:rsidR="006F23AE">
              <w:rPr>
                <w:rFonts w:cs="Arial"/>
                <w:color w:val="auto"/>
                <w:szCs w:val="24"/>
              </w:rPr>
              <w:t>50</w:t>
            </w:r>
            <w:r w:rsidRPr="00124CF8">
              <w:rPr>
                <w:rFonts w:cs="Arial"/>
                <w:color w:val="auto"/>
                <w:szCs w:val="24"/>
              </w:rPr>
              <w:t xml:space="preserve">% of our disadvantaged pupils are on track to make age related expectations in reading, whilst </w:t>
            </w:r>
            <w:r w:rsidR="00D27304">
              <w:rPr>
                <w:rFonts w:cs="Arial"/>
                <w:color w:val="auto"/>
                <w:szCs w:val="24"/>
              </w:rPr>
              <w:t>64</w:t>
            </w:r>
            <w:r w:rsidRPr="00124CF8">
              <w:rPr>
                <w:rFonts w:cs="Arial"/>
                <w:color w:val="auto"/>
                <w:szCs w:val="24"/>
              </w:rPr>
              <w:t>% of our non-disadvantaged pupils are on track for age related expectations across years 3-6.</w:t>
            </w:r>
          </w:p>
          <w:p w14:paraId="4AA28FC1" w14:textId="77777777" w:rsidR="00E966E9" w:rsidRDefault="00E966E9" w:rsidP="000E0A8B">
            <w:pPr>
              <w:pStyle w:val="TableRowCentered"/>
              <w:ind w:left="0" w:right="0"/>
              <w:jc w:val="left"/>
              <w:rPr>
                <w:rFonts w:cs="Arial"/>
                <w:szCs w:val="24"/>
              </w:rPr>
            </w:pPr>
          </w:p>
          <w:p w14:paraId="2A7D54F7" w14:textId="5412CE92" w:rsidR="00E966E9" w:rsidRDefault="00D55CB1" w:rsidP="00F04039">
            <w:pPr>
              <w:pStyle w:val="TableRowCentered"/>
              <w:jc w:val="left"/>
              <w:rPr>
                <w:sz w:val="22"/>
                <w:szCs w:val="22"/>
              </w:rPr>
            </w:pPr>
            <w:r>
              <w:rPr>
                <w:rFonts w:cs="Arial"/>
                <w:szCs w:val="24"/>
              </w:rPr>
              <w:t>Our whole school phonics assessments this year showed that</w:t>
            </w:r>
            <w:r w:rsidR="00A23B90">
              <w:rPr>
                <w:rFonts w:cs="Arial"/>
                <w:szCs w:val="24"/>
              </w:rPr>
              <w:t>, of the 36 children needing to complete a rapid catch</w:t>
            </w:r>
            <w:r w:rsidR="00E039AC">
              <w:rPr>
                <w:rFonts w:cs="Arial"/>
                <w:szCs w:val="24"/>
              </w:rPr>
              <w:t>-</w:t>
            </w:r>
            <w:r w:rsidR="00A23B90">
              <w:rPr>
                <w:rFonts w:cs="Arial"/>
                <w:szCs w:val="24"/>
              </w:rPr>
              <w:t xml:space="preserve">up phonics programme, </w:t>
            </w:r>
            <w:r w:rsidR="00FE4340">
              <w:rPr>
                <w:rFonts w:cs="Arial"/>
                <w:szCs w:val="24"/>
              </w:rPr>
              <w:t xml:space="preserve">58% of the children are in receipt of pupil premium. </w:t>
            </w:r>
            <w:r w:rsidR="00A96786">
              <w:rPr>
                <w:rFonts w:cs="Arial"/>
                <w:szCs w:val="24"/>
              </w:rPr>
              <w:t>We know that r</w:t>
            </w:r>
            <w:r w:rsidR="00A96786" w:rsidRPr="00A96786">
              <w:rPr>
                <w:rFonts w:cs="Arial"/>
              </w:rPr>
              <w:t>eading is the gateway to learning</w:t>
            </w:r>
            <w:r w:rsidR="000F53FE">
              <w:rPr>
                <w:rFonts w:cs="Arial"/>
              </w:rPr>
              <w:t xml:space="preserve"> and our children </w:t>
            </w:r>
            <w:r w:rsidR="00A96786" w:rsidRPr="00A96786">
              <w:rPr>
                <w:rFonts w:cs="Arial"/>
              </w:rPr>
              <w:t>who struggle with the basic mechanics can quickly fall behind.</w:t>
            </w:r>
            <w:r w:rsidR="000F53FE">
              <w:rPr>
                <w:rFonts w:cs="Arial"/>
              </w:rPr>
              <w:t xml:space="preserve"> </w:t>
            </w:r>
            <w:r w:rsidR="00A96786" w:rsidRPr="00A96786">
              <w:rPr>
                <w:rFonts w:cs="Arial"/>
              </w:rPr>
              <w:t xml:space="preserve">Being able </w:t>
            </w:r>
            <w:r w:rsidR="00A96786" w:rsidRPr="00A96786">
              <w:rPr>
                <w:rFonts w:cs="Arial"/>
              </w:rPr>
              <w:lastRenderedPageBreak/>
              <w:t xml:space="preserve">to read accurately by age 6 has a strong correlation with future academic success. </w:t>
            </w:r>
            <w:r w:rsidR="00F04039">
              <w:rPr>
                <w:rFonts w:cs="Arial"/>
              </w:rPr>
              <w:t>I</w:t>
            </w:r>
            <w:r w:rsidR="00832593">
              <w:rPr>
                <w:rFonts w:cs="Arial"/>
              </w:rPr>
              <w:t xml:space="preserve">t is important </w:t>
            </w:r>
            <w:r w:rsidR="005D184F">
              <w:rPr>
                <w:rFonts w:cs="Arial"/>
              </w:rPr>
              <w:t xml:space="preserve">that we </w:t>
            </w:r>
            <w:r w:rsidR="005D184F" w:rsidRPr="005D184F">
              <w:rPr>
                <w:rFonts w:cs="Arial"/>
              </w:rPr>
              <w:t xml:space="preserve">use assessment to identify precise gaps in a </w:t>
            </w:r>
            <w:r w:rsidR="005D184F">
              <w:rPr>
                <w:rFonts w:cs="Arial"/>
              </w:rPr>
              <w:t>children’s</w:t>
            </w:r>
            <w:r w:rsidR="005D184F" w:rsidRPr="005D184F">
              <w:rPr>
                <w:rFonts w:cs="Arial"/>
              </w:rPr>
              <w:t xml:space="preserve"> phonic knowledge</w:t>
            </w:r>
            <w:r w:rsidR="009900E7">
              <w:rPr>
                <w:rFonts w:cs="Arial"/>
              </w:rPr>
              <w:t xml:space="preserve"> and intervene with</w:t>
            </w:r>
            <w:r w:rsidR="005D184F" w:rsidRPr="005D184F">
              <w:rPr>
                <w:rFonts w:cs="Arial"/>
              </w:rPr>
              <w:t xml:space="preserve"> daily teaching</w:t>
            </w:r>
            <w:r w:rsidR="009900E7">
              <w:rPr>
                <w:rFonts w:cs="Arial"/>
              </w:rPr>
              <w:t xml:space="preserve"> to </w:t>
            </w:r>
            <w:r w:rsidR="005D184F" w:rsidRPr="005D184F">
              <w:rPr>
                <w:rFonts w:cs="Arial"/>
              </w:rPr>
              <w:t>focus on these gaps</w:t>
            </w:r>
            <w:r w:rsidR="00BD46EA">
              <w:rPr>
                <w:rFonts w:cs="Arial"/>
              </w:rPr>
              <w:t xml:space="preserve"> </w:t>
            </w:r>
            <w:r w:rsidR="00F511AD">
              <w:rPr>
                <w:rFonts w:cs="Arial"/>
              </w:rPr>
              <w:t>and</w:t>
            </w:r>
            <w:r w:rsidR="00BD46EA">
              <w:rPr>
                <w:rFonts w:cs="Arial"/>
              </w:rPr>
              <w:t xml:space="preserve"> prevent further challenges for these children</w:t>
            </w:r>
            <w:r w:rsidR="005D184F" w:rsidRPr="005D184F">
              <w:rPr>
                <w:rFonts w:cs="Arial"/>
              </w:rPr>
              <w:t>.</w:t>
            </w:r>
          </w:p>
        </w:tc>
      </w:tr>
    </w:tbl>
    <w:p w14:paraId="2A7D54FF" w14:textId="77777777" w:rsidR="00E66558" w:rsidRDefault="009D71E8">
      <w:pPr>
        <w:pStyle w:val="Heading2"/>
        <w:spacing w:before="600"/>
      </w:pPr>
      <w:bookmarkStart w:id="16" w:name="_Toc443397160"/>
      <w:r>
        <w:lastRenderedPageBreak/>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153" w:type="pct"/>
        <w:tblCellMar>
          <w:left w:w="10" w:type="dxa"/>
          <w:right w:w="10" w:type="dxa"/>
        </w:tblCellMar>
        <w:tblLook w:val="04A0" w:firstRow="1" w:lastRow="0" w:firstColumn="1" w:lastColumn="0" w:noHBand="0" w:noVBand="1"/>
      </w:tblPr>
      <w:tblGrid>
        <w:gridCol w:w="4539"/>
        <w:gridCol w:w="4753"/>
      </w:tblGrid>
      <w:tr w:rsidR="00E66558" w14:paraId="2A7D5503" w14:textId="77777777" w:rsidTr="00D74C93">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rsidP="00C31636">
            <w:pPr>
              <w:pStyle w:val="TableHeader"/>
              <w:ind w:left="0" w:right="0"/>
              <w:jc w:val="left"/>
            </w:pPr>
            <w:r>
              <w:t>Intended outcome</w:t>
            </w:r>
          </w:p>
        </w:tc>
        <w:tc>
          <w:tcPr>
            <w:tcW w:w="496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rsidP="00C31636">
            <w:pPr>
              <w:pStyle w:val="TableHeader"/>
              <w:ind w:left="0" w:right="0"/>
              <w:jc w:val="left"/>
            </w:pPr>
            <w:r>
              <w:t>Success criteria</w:t>
            </w:r>
          </w:p>
        </w:tc>
      </w:tr>
      <w:tr w:rsidR="00315974" w14:paraId="2A7D5506" w14:textId="77777777" w:rsidTr="00D74C93">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4580F8D" w:rsidR="00315974" w:rsidRDefault="00315974" w:rsidP="00315974">
            <w:pPr>
              <w:pStyle w:val="TableRow"/>
              <w:ind w:left="0" w:right="0"/>
            </w:pPr>
            <w:r>
              <w:t xml:space="preserve">To achieve and sustain improved attendance and punctuality for all pupils, particularly our disadvantaged pupils.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971CF" w14:textId="77777777" w:rsidR="00315974" w:rsidRDefault="00315974" w:rsidP="00315974">
            <w:pPr>
              <w:pStyle w:val="TableRowCentered"/>
              <w:ind w:left="0"/>
              <w:jc w:val="left"/>
              <w:rPr>
                <w:szCs w:val="24"/>
              </w:rPr>
            </w:pPr>
            <w:r>
              <w:rPr>
                <w:szCs w:val="24"/>
              </w:rPr>
              <w:t>Sustained high attendance from 2024/2025 demonstrated by:</w:t>
            </w:r>
          </w:p>
          <w:p w14:paraId="2A7D5505" w14:textId="1456A50D" w:rsidR="00315974" w:rsidRPr="00702931" w:rsidRDefault="00315974" w:rsidP="00702931">
            <w:pPr>
              <w:pStyle w:val="TableRowCentered"/>
              <w:numPr>
                <w:ilvl w:val="0"/>
                <w:numId w:val="23"/>
              </w:numPr>
              <w:jc w:val="left"/>
              <w:rPr>
                <w:szCs w:val="24"/>
              </w:rPr>
            </w:pPr>
            <w:r>
              <w:rPr>
                <w:szCs w:val="24"/>
              </w:rPr>
              <w:t xml:space="preserve">The overall attendance rate for all pupils being a minimum </w:t>
            </w:r>
            <w:r w:rsidRPr="00BA0F2B">
              <w:rPr>
                <w:szCs w:val="24"/>
              </w:rPr>
              <w:t>of 96</w:t>
            </w:r>
            <w:r>
              <w:rPr>
                <w:szCs w:val="24"/>
              </w:rPr>
              <w:t>% and the attendance gap between disadvantaged pupils and their non-disadvantaged peers being reduced.</w:t>
            </w:r>
          </w:p>
        </w:tc>
      </w:tr>
      <w:tr w:rsidR="00553FBD" w14:paraId="74F8504A" w14:textId="77777777" w:rsidTr="00D74C93">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62C7E" w14:textId="4F1C9EB5" w:rsidR="00553FBD" w:rsidRDefault="00702931" w:rsidP="00315974">
            <w:pPr>
              <w:pStyle w:val="TableRow"/>
              <w:ind w:left="0" w:right="0"/>
            </w:pPr>
            <w:r>
              <w:t>To reduce persistent a</w:t>
            </w:r>
            <w:r w:rsidR="001D0905">
              <w:t>b</w:t>
            </w:r>
            <w:r>
              <w:t>sence of children in receipt of pupil premium</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CC38" w14:textId="7FF714A9" w:rsidR="00553FBD" w:rsidRDefault="009730A8" w:rsidP="00315974">
            <w:pPr>
              <w:pStyle w:val="TableRowCentered"/>
              <w:ind w:left="0"/>
              <w:jc w:val="left"/>
              <w:rPr>
                <w:szCs w:val="24"/>
              </w:rPr>
            </w:pPr>
            <w:r>
              <w:rPr>
                <w:szCs w:val="24"/>
              </w:rPr>
              <w:t>The number of persistent late arrivals to school being reduced by 90% for disadvantaged and non-disadvantaged pupils.</w:t>
            </w:r>
          </w:p>
        </w:tc>
      </w:tr>
      <w:tr w:rsidR="002317E0" w14:paraId="2A7D5509" w14:textId="77777777" w:rsidTr="00D74C93">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68874DE" w:rsidR="002317E0" w:rsidRDefault="002317E0" w:rsidP="002317E0">
            <w:pPr>
              <w:pStyle w:val="TableRow"/>
              <w:ind w:left="0" w:right="0"/>
              <w:rPr>
                <w:sz w:val="22"/>
                <w:szCs w:val="22"/>
              </w:rPr>
            </w:pPr>
            <w:r>
              <w:t>To achieve and sustain improved wellbeing for all pupils at Hallam Fields Junior School, particularly our disadvantaged pupils</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848EE" w14:textId="77777777" w:rsidR="002317E0" w:rsidRDefault="002317E0" w:rsidP="002317E0">
            <w:pPr>
              <w:pStyle w:val="TableRowCentered"/>
              <w:ind w:left="0"/>
              <w:jc w:val="left"/>
              <w:rPr>
                <w:szCs w:val="24"/>
              </w:rPr>
            </w:pPr>
            <w:r>
              <w:rPr>
                <w:szCs w:val="24"/>
              </w:rPr>
              <w:t>Sustained high levels of wellbeing from 2024/2025 demonstrated by:</w:t>
            </w:r>
          </w:p>
          <w:p w14:paraId="7F12BBF5" w14:textId="77777777" w:rsidR="002317E0" w:rsidRPr="00F96E7F" w:rsidRDefault="002317E0" w:rsidP="002317E0">
            <w:pPr>
              <w:pStyle w:val="TableRowCentered"/>
              <w:numPr>
                <w:ilvl w:val="0"/>
                <w:numId w:val="24"/>
              </w:numPr>
              <w:jc w:val="left"/>
              <w:rPr>
                <w:szCs w:val="24"/>
              </w:rPr>
            </w:pPr>
            <w:r>
              <w:rPr>
                <w:szCs w:val="24"/>
              </w:rPr>
              <w:t>Qualitative data from pupil voice, parent surveys and teacher observations.</w:t>
            </w:r>
          </w:p>
          <w:p w14:paraId="7AA2218D" w14:textId="77777777" w:rsidR="002317E0" w:rsidRDefault="002317E0" w:rsidP="002317E0">
            <w:pPr>
              <w:pStyle w:val="TableRowCentered"/>
              <w:numPr>
                <w:ilvl w:val="0"/>
                <w:numId w:val="24"/>
              </w:numPr>
              <w:jc w:val="left"/>
              <w:rPr>
                <w:szCs w:val="24"/>
              </w:rPr>
            </w:pPr>
            <w:r w:rsidRPr="00024F43">
              <w:rPr>
                <w:szCs w:val="24"/>
              </w:rPr>
              <w:t xml:space="preserve">Thrive practitioners working </w:t>
            </w:r>
            <w:r>
              <w:rPr>
                <w:szCs w:val="24"/>
              </w:rPr>
              <w:t xml:space="preserve">collaboratively and consistently </w:t>
            </w:r>
            <w:r w:rsidRPr="00024F43">
              <w:rPr>
                <w:szCs w:val="24"/>
              </w:rPr>
              <w:t>with families to support behaviour, food supplies and parenting difficulties</w:t>
            </w:r>
            <w:r>
              <w:rPr>
                <w:szCs w:val="24"/>
              </w:rPr>
              <w:t>.</w:t>
            </w:r>
          </w:p>
          <w:p w14:paraId="2A7D5508" w14:textId="33DB0771" w:rsidR="002317E0" w:rsidRPr="00643426" w:rsidRDefault="002317E0" w:rsidP="00643426">
            <w:pPr>
              <w:pStyle w:val="TableRowCentered"/>
              <w:numPr>
                <w:ilvl w:val="0"/>
                <w:numId w:val="24"/>
              </w:numPr>
              <w:jc w:val="left"/>
              <w:rPr>
                <w:szCs w:val="24"/>
              </w:rPr>
            </w:pPr>
            <w:r w:rsidRPr="00024F43">
              <w:rPr>
                <w:szCs w:val="24"/>
              </w:rPr>
              <w:t xml:space="preserve">Thrive 1:1 available for </w:t>
            </w:r>
            <w:r>
              <w:rPr>
                <w:szCs w:val="24"/>
              </w:rPr>
              <w:t>all</w:t>
            </w:r>
            <w:r w:rsidRPr="00024F43">
              <w:rPr>
                <w:szCs w:val="24"/>
              </w:rPr>
              <w:t xml:space="preserve"> disadvantaged pupils in need of reparative intervention</w:t>
            </w:r>
            <w:r>
              <w:rPr>
                <w:szCs w:val="24"/>
              </w:rPr>
              <w:t>.</w:t>
            </w:r>
            <w:r w:rsidR="00643426">
              <w:rPr>
                <w:szCs w:val="24"/>
              </w:rPr>
              <w:t xml:space="preserve"> </w:t>
            </w:r>
          </w:p>
        </w:tc>
      </w:tr>
      <w:tr w:rsidR="00553FBD" w14:paraId="2A7D550C" w14:textId="77777777" w:rsidTr="00D74C93">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445CB" w14:textId="77777777" w:rsidR="00553FBD" w:rsidRDefault="00553FBD" w:rsidP="00553FBD">
            <w:pPr>
              <w:pStyle w:val="TableRow"/>
              <w:ind w:left="0" w:right="0"/>
              <w:rPr>
                <w:rFonts w:cs="Calibri"/>
              </w:rPr>
            </w:pPr>
            <w:r>
              <w:rPr>
                <w:rFonts w:cs="Calibri"/>
              </w:rPr>
              <w:t>Improved reading attainment among disadvantaged pupils</w:t>
            </w:r>
          </w:p>
          <w:p w14:paraId="2D90D2A5" w14:textId="77777777" w:rsidR="00553FBD" w:rsidRDefault="00553FBD" w:rsidP="00553FBD">
            <w:pPr>
              <w:pStyle w:val="TableRow"/>
              <w:ind w:left="0" w:right="0"/>
              <w:rPr>
                <w:rFonts w:cs="Calibri"/>
              </w:rPr>
            </w:pPr>
          </w:p>
          <w:p w14:paraId="2A7D550A" w14:textId="5A596D8E" w:rsidR="00553FBD" w:rsidRDefault="00553FBD" w:rsidP="00553FBD">
            <w:pPr>
              <w:pStyle w:val="TableRow"/>
              <w:ind w:left="0" w:right="0"/>
              <w:rPr>
                <w:sz w:val="22"/>
                <w:szCs w:val="22"/>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61538C9F" w:rsidR="00553FBD" w:rsidRDefault="00553FBD" w:rsidP="00553FBD">
            <w:pPr>
              <w:pStyle w:val="TableRowCentered"/>
              <w:ind w:left="0" w:right="0"/>
              <w:jc w:val="left"/>
              <w:rPr>
                <w:sz w:val="22"/>
                <w:szCs w:val="22"/>
              </w:rPr>
            </w:pPr>
            <w:r>
              <w:rPr>
                <w:szCs w:val="24"/>
              </w:rPr>
              <w:t xml:space="preserve">Key Stage 2 reading outcomes in 2024/2025 show that our disadvantaged pupils achieve the same standard as our non-disadvantaged pupils. </w:t>
            </w:r>
          </w:p>
        </w:tc>
      </w:tr>
      <w:tr w:rsidR="00E66558" w14:paraId="2A7D550F" w14:textId="77777777" w:rsidTr="00D74C93">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1E3B58EE" w:rsidR="00E66558" w:rsidRDefault="00BF08E0" w:rsidP="00C31636">
            <w:pPr>
              <w:pStyle w:val="TableRow"/>
              <w:ind w:left="0" w:right="0"/>
              <w:rPr>
                <w:sz w:val="22"/>
                <w:szCs w:val="22"/>
              </w:rPr>
            </w:pPr>
            <w:r w:rsidRPr="009A2CDF">
              <w:t xml:space="preserve">Ensure every child who cannot read at age-related expectations gets urgent, targeted support so that they can access </w:t>
            </w:r>
            <w:r w:rsidRPr="009A2CDF">
              <w:lastRenderedPageBreak/>
              <w:t>the curriculum and enjoy reading as soon as possible.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9DEEB" w14:textId="77777777" w:rsidR="00E66558" w:rsidRPr="00A7155F" w:rsidRDefault="00EF26C8" w:rsidP="009323E5">
            <w:pPr>
              <w:pStyle w:val="TableRowCentered"/>
              <w:numPr>
                <w:ilvl w:val="2"/>
                <w:numId w:val="25"/>
              </w:numPr>
              <w:ind w:right="0"/>
              <w:jc w:val="left"/>
              <w:rPr>
                <w:szCs w:val="24"/>
              </w:rPr>
            </w:pPr>
            <w:r w:rsidRPr="00A7155F">
              <w:rPr>
                <w:szCs w:val="24"/>
              </w:rPr>
              <w:lastRenderedPageBreak/>
              <w:t>All staff trained to assess and deliver phonics interventions</w:t>
            </w:r>
          </w:p>
          <w:p w14:paraId="5C81750B" w14:textId="77777777" w:rsidR="005D12AA" w:rsidRPr="002C2C41" w:rsidRDefault="00E92E26" w:rsidP="00E92E26">
            <w:pPr>
              <w:pStyle w:val="TableRowCentered"/>
              <w:numPr>
                <w:ilvl w:val="2"/>
                <w:numId w:val="25"/>
              </w:numPr>
              <w:ind w:right="0"/>
              <w:jc w:val="left"/>
              <w:rPr>
                <w:sz w:val="22"/>
                <w:szCs w:val="22"/>
              </w:rPr>
            </w:pPr>
            <w:r w:rsidRPr="000841B4">
              <w:rPr>
                <w:szCs w:val="24"/>
              </w:rPr>
              <w:lastRenderedPageBreak/>
              <w:t xml:space="preserve">All disadvantaged children </w:t>
            </w:r>
            <w:proofErr w:type="gramStart"/>
            <w:r w:rsidR="00F511AD">
              <w:rPr>
                <w:szCs w:val="24"/>
              </w:rPr>
              <w:t>are able to</w:t>
            </w:r>
            <w:proofErr w:type="gramEnd"/>
            <w:r w:rsidR="00F511AD">
              <w:rPr>
                <w:szCs w:val="24"/>
              </w:rPr>
              <w:t xml:space="preserve"> accurately decode</w:t>
            </w:r>
            <w:r w:rsidR="002C2C41">
              <w:rPr>
                <w:szCs w:val="24"/>
              </w:rPr>
              <w:t xml:space="preserve"> </w:t>
            </w:r>
          </w:p>
          <w:p w14:paraId="10066A81" w14:textId="77777777" w:rsidR="002C2C41" w:rsidRPr="000C0A34" w:rsidRDefault="002C2C41" w:rsidP="00E92E26">
            <w:pPr>
              <w:pStyle w:val="TableRowCentered"/>
              <w:numPr>
                <w:ilvl w:val="2"/>
                <w:numId w:val="25"/>
              </w:numPr>
              <w:ind w:right="0"/>
              <w:jc w:val="left"/>
              <w:rPr>
                <w:sz w:val="22"/>
                <w:szCs w:val="22"/>
              </w:rPr>
            </w:pPr>
            <w:r>
              <w:rPr>
                <w:szCs w:val="24"/>
              </w:rPr>
              <w:t xml:space="preserve">All disadvantaged children have progressed off the phonics intervention </w:t>
            </w:r>
          </w:p>
          <w:p w14:paraId="2A7D550E" w14:textId="41EBA62B" w:rsidR="000C0A34" w:rsidRDefault="00D74C93" w:rsidP="00E92E26">
            <w:pPr>
              <w:pStyle w:val="TableRowCentered"/>
              <w:numPr>
                <w:ilvl w:val="2"/>
                <w:numId w:val="25"/>
              </w:numPr>
              <w:ind w:right="0"/>
              <w:jc w:val="left"/>
              <w:rPr>
                <w:sz w:val="22"/>
                <w:szCs w:val="22"/>
              </w:rPr>
            </w:pPr>
            <w:r>
              <w:rPr>
                <w:szCs w:val="24"/>
              </w:rPr>
              <w:t xml:space="preserve">All disadvantaged are getting the daily </w:t>
            </w:r>
            <w:r w:rsidR="000C0A34" w:rsidRPr="000C0A34">
              <w:rPr>
                <w:szCs w:val="24"/>
              </w:rPr>
              <w:t xml:space="preserve">practice which creates the automaticity </w:t>
            </w:r>
            <w:r>
              <w:rPr>
                <w:szCs w:val="24"/>
              </w:rPr>
              <w:t>they</w:t>
            </w:r>
            <w:r w:rsidR="000C0A34" w:rsidRPr="000C0A34">
              <w:rPr>
                <w:szCs w:val="24"/>
              </w:rPr>
              <w:t xml:space="preserve"> require for fluenc</w:t>
            </w:r>
            <w:r>
              <w:rPr>
                <w:szCs w:val="24"/>
              </w:rPr>
              <w:t>y.</w:t>
            </w:r>
          </w:p>
        </w:tc>
      </w:tr>
    </w:tbl>
    <w:p w14:paraId="2A7D5512" w14:textId="7B489199" w:rsidR="00E66558" w:rsidRDefault="009D71E8">
      <w:pPr>
        <w:pStyle w:val="Heading2"/>
      </w:pPr>
      <w:r>
        <w:lastRenderedPageBreak/>
        <w:t>Activity in this academic year</w:t>
      </w:r>
    </w:p>
    <w:p w14:paraId="2A7D5513" w14:textId="20453EFC" w:rsidR="00E66558" w:rsidRDefault="009D71E8">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E6E2391" w:rsidR="00E66558" w:rsidRPr="003C483D" w:rsidRDefault="009D71E8">
      <w:pPr>
        <w:rPr>
          <w:b/>
          <w:bCs/>
        </w:rPr>
      </w:pPr>
      <w:r w:rsidRPr="003C483D">
        <w:rPr>
          <w:b/>
          <w:bCs/>
        </w:rPr>
        <w:t>Budgeted cost: £</w:t>
      </w:r>
      <w:r w:rsidR="003C483D" w:rsidRPr="003C483D">
        <w:rPr>
          <w:b/>
          <w:bCs/>
        </w:rPr>
        <w:t>44,000.00</w:t>
      </w:r>
      <w:r w:rsidRPr="003C483D">
        <w:rPr>
          <w:b/>
          <w:bCs/>
        </w:rPr>
        <w:t xml:space="preserve"> </w:t>
      </w:r>
    </w:p>
    <w:tbl>
      <w:tblPr>
        <w:tblW w:w="5000" w:type="pct"/>
        <w:tblCellMar>
          <w:left w:w="10" w:type="dxa"/>
          <w:right w:w="10" w:type="dxa"/>
        </w:tblCellMar>
        <w:tblLook w:val="04A0" w:firstRow="1" w:lastRow="0" w:firstColumn="1" w:lastColumn="0" w:noHBand="0" w:noVBand="1"/>
      </w:tblPr>
      <w:tblGrid>
        <w:gridCol w:w="2217"/>
        <w:gridCol w:w="5382"/>
        <w:gridCol w:w="1417"/>
      </w:tblGrid>
      <w:tr w:rsidR="00E66558" w14:paraId="2A7D5519" w14:textId="77777777" w:rsidTr="009C35D2">
        <w:tc>
          <w:tcPr>
            <w:tcW w:w="221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538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141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46159B" w14:paraId="2A7D551D" w14:textId="77777777" w:rsidTr="009C35D2">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AD08" w14:textId="77777777" w:rsidR="0046159B" w:rsidRPr="001113B2" w:rsidRDefault="0046159B" w:rsidP="0046159B">
            <w:pPr>
              <w:pStyle w:val="TableRow"/>
              <w:rPr>
                <w:rFonts w:cs="Arial"/>
                <w:color w:val="auto"/>
              </w:rPr>
            </w:pPr>
            <w:r w:rsidRPr="001113B2">
              <w:rPr>
                <w:rFonts w:cs="Arial"/>
                <w:iCs/>
                <w:color w:val="auto"/>
              </w:rPr>
              <w:t>UPS teacher</w:t>
            </w:r>
            <w:r>
              <w:rPr>
                <w:rFonts w:cs="Arial"/>
                <w:iCs/>
                <w:color w:val="auto"/>
              </w:rPr>
              <w:t>s</w:t>
            </w:r>
            <w:r w:rsidRPr="001113B2">
              <w:rPr>
                <w:rFonts w:cs="Arial"/>
                <w:iCs/>
                <w:color w:val="auto"/>
              </w:rPr>
              <w:t xml:space="preserve"> to work within Year 6 cohort t</w:t>
            </w:r>
            <w:r w:rsidRPr="001113B2">
              <w:rPr>
                <w:rFonts w:cs="Arial"/>
                <w:color w:val="auto"/>
              </w:rPr>
              <w:t xml:space="preserve">o allow Year 6 to be taught as three small classes for maths and writing. </w:t>
            </w:r>
          </w:p>
          <w:p w14:paraId="2A7D551A" w14:textId="5F464F1B" w:rsidR="0046159B" w:rsidRDefault="0046159B" w:rsidP="0046159B">
            <w:pPr>
              <w:pStyle w:val="TableRow"/>
              <w:ind w:left="0" w:right="0"/>
            </w:pPr>
          </w:p>
        </w:tc>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65B8C7EF" w:rsidR="0046159B" w:rsidRPr="00EE0954" w:rsidRDefault="0046159B" w:rsidP="00EE0954">
            <w:pPr>
              <w:pStyle w:val="TableRowCentered"/>
              <w:jc w:val="left"/>
              <w:rPr>
                <w:rFonts w:cs="Arial"/>
                <w:color w:val="auto"/>
                <w:szCs w:val="24"/>
                <w:shd w:val="clear" w:color="auto" w:fill="FFFFFF"/>
              </w:rPr>
            </w:pPr>
            <w:r w:rsidRPr="00161435">
              <w:rPr>
                <w:rFonts w:cs="Arial"/>
                <w:color w:val="auto"/>
                <w:szCs w:val="24"/>
                <w:shd w:val="clear" w:color="auto" w:fill="FFFFFF"/>
              </w:rPr>
              <w:t>As the size of a class or teaching group gets smaller it is suggested that the range of approaches a teacher can employ and the amount of attention each student will receive will increase, improving outcomes for pupils.  We have analysed the needs of our year 6 c</w:t>
            </w:r>
            <w:r>
              <w:rPr>
                <w:rFonts w:cs="Arial"/>
                <w:color w:val="auto"/>
                <w:szCs w:val="24"/>
                <w:shd w:val="clear" w:color="auto" w:fill="FFFFFF"/>
              </w:rPr>
              <w:t>ohort and have identified that 3</w:t>
            </w:r>
            <w:r w:rsidRPr="00161435">
              <w:rPr>
                <w:rFonts w:cs="Arial"/>
                <w:color w:val="auto"/>
                <w:szCs w:val="24"/>
                <w:shd w:val="clear" w:color="auto" w:fill="FFFFFF"/>
              </w:rPr>
              <w:t xml:space="preserve"> small classes</w:t>
            </w:r>
            <w:r w:rsidR="008C7316">
              <w:rPr>
                <w:rFonts w:cs="Arial"/>
                <w:color w:val="auto"/>
                <w:szCs w:val="24"/>
                <w:shd w:val="clear" w:color="auto" w:fill="FFFFFF"/>
              </w:rPr>
              <w:t>, reducing the classes by approximately 10 children</w:t>
            </w:r>
            <w:r w:rsidR="003B5358">
              <w:rPr>
                <w:rFonts w:cs="Arial"/>
                <w:color w:val="auto"/>
                <w:szCs w:val="24"/>
                <w:shd w:val="clear" w:color="auto" w:fill="FFFFFF"/>
              </w:rPr>
              <w:t xml:space="preserve">, </w:t>
            </w:r>
            <w:r w:rsidRPr="00161435">
              <w:rPr>
                <w:rFonts w:cs="Arial"/>
                <w:color w:val="auto"/>
                <w:szCs w:val="24"/>
                <w:shd w:val="clear" w:color="auto" w:fill="FFFFFF"/>
              </w:rPr>
              <w:t>allow</w:t>
            </w:r>
            <w:r w:rsidR="003B5358">
              <w:rPr>
                <w:rFonts w:cs="Arial"/>
                <w:color w:val="auto"/>
                <w:szCs w:val="24"/>
                <w:shd w:val="clear" w:color="auto" w:fill="FFFFFF"/>
              </w:rPr>
              <w:t>s</w:t>
            </w:r>
            <w:r w:rsidRPr="00161435">
              <w:rPr>
                <w:rFonts w:cs="Arial"/>
                <w:color w:val="auto"/>
                <w:szCs w:val="24"/>
                <w:shd w:val="clear" w:color="auto" w:fill="FFFFFF"/>
              </w:rPr>
              <w:t xml:space="preserve"> teachers to increase the amount of attention each child will receive.</w:t>
            </w:r>
            <w:r w:rsidR="003B5358" w:rsidRPr="003B5358">
              <w:rPr>
                <w:szCs w:val="24"/>
              </w:rPr>
              <w:t xml:space="preserve"> </w:t>
            </w:r>
            <w:hyperlink r:id="rId7" w:history="1">
              <w:r w:rsidR="003B5358" w:rsidRPr="003B5358">
                <w:rPr>
                  <w:rStyle w:val="Hyperlink"/>
                  <w:rFonts w:cs="Arial"/>
                  <w:szCs w:val="24"/>
                  <w:shd w:val="clear" w:color="auto" w:fill="FFFFFF"/>
                </w:rPr>
                <w:t>Reducing class size | EEF</w:t>
              </w:r>
            </w:hyperlink>
            <w:r w:rsidR="00C84038">
              <w:rPr>
                <w:rFonts w:cs="Arial"/>
                <w:color w:val="auto"/>
                <w:szCs w:val="24"/>
                <w:shd w:val="clear" w:color="auto" w:fill="FFFFFF"/>
              </w:rPr>
              <w:t xml:space="preserve"> The impact of this is most</w:t>
            </w:r>
            <w:r w:rsidR="00EE0954">
              <w:rPr>
                <w:rFonts w:cs="Arial"/>
                <w:color w:val="auto"/>
                <w:szCs w:val="24"/>
                <w:shd w:val="clear" w:color="auto" w:fill="FFFFFF"/>
              </w:rPr>
              <w:t xml:space="preserve">ly seen in reading which is a key challenge for our disadvantaged children.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C5FEEFB" w:rsidR="0046159B" w:rsidRDefault="007B318E" w:rsidP="0046159B">
            <w:pPr>
              <w:pStyle w:val="TableRowCentered"/>
              <w:ind w:left="0" w:right="0"/>
              <w:jc w:val="left"/>
              <w:rPr>
                <w:sz w:val="22"/>
              </w:rPr>
            </w:pPr>
            <w:r>
              <w:rPr>
                <w:rFonts w:cs="Arial"/>
                <w:color w:val="auto"/>
              </w:rPr>
              <w:t>3</w:t>
            </w:r>
          </w:p>
        </w:tc>
      </w:tr>
      <w:tr w:rsidR="0046159B" w14:paraId="6ECC268C" w14:textId="77777777" w:rsidTr="009C35D2">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969A6" w14:textId="75D0732E" w:rsidR="0046159B" w:rsidRDefault="00035572" w:rsidP="0046159B">
            <w:pPr>
              <w:pStyle w:val="TableRow"/>
              <w:rPr>
                <w:rFonts w:cs="Arial"/>
                <w:iCs/>
                <w:color w:val="auto"/>
              </w:rPr>
            </w:pPr>
            <w:r>
              <w:rPr>
                <w:rFonts w:cs="Arial"/>
                <w:iCs/>
                <w:color w:val="auto"/>
              </w:rPr>
              <w:t>Leading English CPD for Reading Lead new to role</w:t>
            </w:r>
          </w:p>
          <w:p w14:paraId="5D195AA4" w14:textId="536997A8" w:rsidR="0046159B" w:rsidRPr="001113B2" w:rsidRDefault="0046159B" w:rsidP="0046159B">
            <w:pPr>
              <w:pStyle w:val="TableRow"/>
              <w:rPr>
                <w:rFonts w:cs="Arial"/>
                <w:iCs/>
                <w:color w:val="auto"/>
              </w:rPr>
            </w:pPr>
          </w:p>
        </w:tc>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72D5B" w14:textId="00246D35" w:rsidR="0046159B" w:rsidRDefault="00E43895" w:rsidP="00B524E2">
            <w:pPr>
              <w:pStyle w:val="TableRowCentered"/>
              <w:jc w:val="left"/>
              <w:rPr>
                <w:rFonts w:cs="Arial"/>
                <w:color w:val="auto"/>
                <w:szCs w:val="24"/>
              </w:rPr>
            </w:pPr>
            <w:r>
              <w:rPr>
                <w:rFonts w:cs="Arial"/>
                <w:color w:val="auto"/>
                <w:szCs w:val="24"/>
              </w:rPr>
              <w:t>EEF research shows that s</w:t>
            </w:r>
            <w:r w:rsidRPr="00E43895">
              <w:rPr>
                <w:rFonts w:cs="Arial"/>
                <w:color w:val="auto"/>
                <w:szCs w:val="24"/>
              </w:rPr>
              <w:t>upporting high quality teaching is pivotal in improving children’s outcomes</w:t>
            </w:r>
            <w:r w:rsidR="00AD0D60">
              <w:rPr>
                <w:rFonts w:cs="Arial"/>
                <w:color w:val="auto"/>
                <w:szCs w:val="24"/>
              </w:rPr>
              <w:t xml:space="preserve"> and</w:t>
            </w:r>
            <w:r w:rsidRPr="00E43895">
              <w:rPr>
                <w:rFonts w:cs="Arial"/>
                <w:color w:val="auto"/>
                <w:szCs w:val="24"/>
              </w:rPr>
              <w:t xml:space="preserve"> can narrow the disadvantage gap</w:t>
            </w:r>
            <w:r w:rsidR="00254F48">
              <w:rPr>
                <w:rFonts w:cs="Arial"/>
                <w:color w:val="auto"/>
                <w:szCs w:val="24"/>
              </w:rPr>
              <w:t xml:space="preserve"> </w:t>
            </w:r>
            <w:hyperlink r:id="rId8" w:history="1">
              <w:r w:rsidR="00254F48" w:rsidRPr="00254F48">
                <w:rPr>
                  <w:rStyle w:val="Hyperlink"/>
                  <w:rFonts w:cs="Arial"/>
                  <w:szCs w:val="24"/>
                </w:rPr>
                <w:t>Effective Professional Development | EEF</w:t>
              </w:r>
            </w:hyperlink>
            <w:r w:rsidRPr="00E43895">
              <w:rPr>
                <w:rFonts w:cs="Arial"/>
                <w:color w:val="auto"/>
                <w:szCs w:val="24"/>
              </w:rPr>
              <w:t>.</w:t>
            </w:r>
            <w:r w:rsidR="00B524E2">
              <w:rPr>
                <w:rFonts w:cs="Arial"/>
                <w:color w:val="auto"/>
                <w:szCs w:val="24"/>
              </w:rPr>
              <w:t xml:space="preserve"> The</w:t>
            </w:r>
            <w:r w:rsidR="00AD0D60">
              <w:rPr>
                <w:rFonts w:cs="Arial"/>
                <w:color w:val="auto"/>
                <w:szCs w:val="24"/>
              </w:rPr>
              <w:t xml:space="preserve"> </w:t>
            </w:r>
            <w:r w:rsidRPr="00E43895">
              <w:rPr>
                <w:rFonts w:cs="Arial"/>
                <w:color w:val="auto"/>
                <w:szCs w:val="24"/>
              </w:rPr>
              <w:t>Early Career Framework and the new National Professional Qualifications</w:t>
            </w:r>
            <w:r w:rsidR="00AD0D60">
              <w:rPr>
                <w:rFonts w:cs="Arial"/>
                <w:color w:val="auto"/>
                <w:szCs w:val="24"/>
              </w:rPr>
              <w:t xml:space="preserve"> </w:t>
            </w:r>
            <w:r w:rsidR="003F5730">
              <w:rPr>
                <w:rFonts w:cs="Arial"/>
                <w:color w:val="auto"/>
                <w:szCs w:val="24"/>
              </w:rPr>
              <w:t xml:space="preserve">recognise the importance of </w:t>
            </w:r>
            <w:proofErr w:type="gramStart"/>
            <w:r w:rsidR="003F5730">
              <w:rPr>
                <w:rFonts w:cs="Arial"/>
                <w:color w:val="auto"/>
                <w:szCs w:val="24"/>
              </w:rPr>
              <w:t>this</w:t>
            </w:r>
            <w:proofErr w:type="gramEnd"/>
            <w:r w:rsidR="003F5730">
              <w:rPr>
                <w:rFonts w:cs="Arial"/>
                <w:color w:val="auto"/>
                <w:szCs w:val="24"/>
              </w:rPr>
              <w:t xml:space="preserve"> and </w:t>
            </w:r>
            <w:r w:rsidR="000D0ABF">
              <w:rPr>
                <w:rFonts w:cs="Arial"/>
                <w:color w:val="auto"/>
                <w:szCs w:val="24"/>
              </w:rPr>
              <w:t>we are currently supporting one teacher through the Early Career framework and three teachers through an NPQ</w:t>
            </w:r>
            <w:r w:rsidRPr="00E43895">
              <w:rPr>
                <w:rFonts w:cs="Arial"/>
                <w:color w:val="auto"/>
                <w:szCs w:val="24"/>
              </w:rPr>
              <w:t>.</w:t>
            </w:r>
            <w:r w:rsidR="00CA6538">
              <w:rPr>
                <w:rFonts w:cs="Arial"/>
                <w:color w:val="auto"/>
                <w:szCs w:val="24"/>
              </w:rPr>
              <w:t xml:space="preserve"> One of our teachers is new to leading </w:t>
            </w:r>
            <w:r w:rsidR="002D0FED">
              <w:rPr>
                <w:rFonts w:cs="Arial"/>
                <w:color w:val="auto"/>
                <w:szCs w:val="24"/>
              </w:rPr>
              <w:t xml:space="preserve">Reading and will therefore be </w:t>
            </w:r>
            <w:r w:rsidR="002D0FED">
              <w:rPr>
                <w:rFonts w:cs="Arial"/>
                <w:color w:val="auto"/>
                <w:szCs w:val="24"/>
              </w:rPr>
              <w:lastRenderedPageBreak/>
              <w:t xml:space="preserve">attending CPD sessions throughout the year to support </w:t>
            </w:r>
            <w:r w:rsidR="00936880">
              <w:rPr>
                <w:rFonts w:cs="Arial"/>
                <w:color w:val="auto"/>
                <w:szCs w:val="24"/>
              </w:rPr>
              <w:t xml:space="preserve">whole school initiatives to be </w:t>
            </w:r>
            <w:r w:rsidR="001B4B8C" w:rsidRPr="001B4B8C">
              <w:rPr>
                <w:rFonts w:cs="Arial"/>
                <w:color w:val="auto"/>
                <w:szCs w:val="24"/>
              </w:rPr>
              <w:t>well</w:t>
            </w:r>
            <w:r w:rsidR="001B4B8C" w:rsidRPr="001B4B8C">
              <w:rPr>
                <w:rFonts w:cs="Arial"/>
                <w:color w:val="auto"/>
                <w:szCs w:val="24"/>
              </w:rPr>
              <w:noBreakHyphen/>
              <w:t>designed, selected and implemented </w:t>
            </w:r>
            <w:r w:rsidR="001B4B8C">
              <w:rPr>
                <w:rFonts w:cs="Arial"/>
                <w:color w:val="auto"/>
                <w:szCs w:val="24"/>
              </w:rPr>
              <w:t xml:space="preserve">effectively.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3C57C" w14:textId="107E448D" w:rsidR="0046159B" w:rsidRDefault="001B4B8C" w:rsidP="0046159B">
            <w:pPr>
              <w:pStyle w:val="TableRowCentered"/>
              <w:ind w:left="0" w:right="0"/>
              <w:jc w:val="left"/>
              <w:rPr>
                <w:rFonts w:cs="Arial"/>
                <w:color w:val="auto"/>
              </w:rPr>
            </w:pPr>
            <w:r>
              <w:rPr>
                <w:rFonts w:cs="Arial"/>
                <w:color w:val="auto"/>
              </w:rPr>
              <w:lastRenderedPageBreak/>
              <w:t>3</w:t>
            </w:r>
          </w:p>
        </w:tc>
      </w:tr>
      <w:tr w:rsidR="00E66558" w14:paraId="2A7D5521" w14:textId="77777777" w:rsidTr="009C35D2">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3D35C1B2" w:rsidR="00E66558" w:rsidRPr="007B318E" w:rsidRDefault="00B90A28" w:rsidP="00C31636">
            <w:pPr>
              <w:pStyle w:val="TableRow"/>
              <w:ind w:left="0" w:right="0"/>
              <w:rPr>
                <w:iCs/>
                <w:sz w:val="22"/>
              </w:rPr>
            </w:pPr>
            <w:r w:rsidRPr="007B318E">
              <w:rPr>
                <w:iCs/>
                <w:szCs w:val="28"/>
              </w:rPr>
              <w:t>Whole school phonics CPD</w:t>
            </w:r>
          </w:p>
        </w:tc>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484E1" w14:textId="6FF76806" w:rsidR="00E66558" w:rsidRDefault="00DE6E53" w:rsidP="00504E8F">
            <w:pPr>
              <w:pStyle w:val="TableRowCentered"/>
              <w:jc w:val="left"/>
              <w:rPr>
                <w:rFonts w:cs="Arial"/>
                <w:szCs w:val="24"/>
              </w:rPr>
            </w:pPr>
            <w:r>
              <w:rPr>
                <w:rFonts w:cs="Arial"/>
                <w:szCs w:val="24"/>
              </w:rPr>
              <w:t>EEF research shows that p</w:t>
            </w:r>
            <w:r w:rsidRPr="00DE6E53">
              <w:rPr>
                <w:rFonts w:cs="Arial"/>
                <w:szCs w:val="24"/>
              </w:rPr>
              <w:t>honics has a positive impact overall (+5 months) with very extensive evidence and is an important component in the development of early reading skills, particularly for children from disadvantaged backgrounds.</w:t>
            </w:r>
            <w:r w:rsidR="00504E8F">
              <w:rPr>
                <w:rFonts w:cs="Arial"/>
                <w:szCs w:val="24"/>
              </w:rPr>
              <w:t xml:space="preserve"> </w:t>
            </w:r>
            <w:hyperlink r:id="rId9" w:history="1">
              <w:r w:rsidR="00173D4D" w:rsidRPr="00173D4D">
                <w:rPr>
                  <w:rStyle w:val="Hyperlink"/>
                  <w:rFonts w:cs="Arial"/>
                  <w:szCs w:val="24"/>
                </w:rPr>
                <w:t>Phonics | EEF</w:t>
              </w:r>
            </w:hyperlink>
            <w:r w:rsidR="00173D4D">
              <w:rPr>
                <w:rFonts w:cs="Arial"/>
                <w:szCs w:val="24"/>
              </w:rPr>
              <w:t xml:space="preserve"> </w:t>
            </w:r>
            <w:r w:rsidR="00504E8F" w:rsidRPr="005926AE">
              <w:rPr>
                <w:rFonts w:cs="Arial"/>
                <w:szCs w:val="24"/>
              </w:rPr>
              <w:t>It is possible that some disadvantaged pupils may not develop phonological awareness at the same rate as other pupils, having been exposed to fewer words spoken and books read in the home. Targeted phonics interventions may therefore improve decoding skills more quickly for pupils who have experienced these barriers to learning.</w:t>
            </w:r>
          </w:p>
          <w:p w14:paraId="2A7D551F" w14:textId="644EA1F8" w:rsidR="001A50E9" w:rsidRPr="00504E8F" w:rsidRDefault="001A50E9" w:rsidP="00686B6C">
            <w:pPr>
              <w:pStyle w:val="TableRowCentered"/>
              <w:jc w:val="left"/>
              <w:rPr>
                <w:rFonts w:cs="Arial"/>
                <w:szCs w:val="24"/>
              </w:rPr>
            </w:pPr>
            <w:r>
              <w:rPr>
                <w:rFonts w:cs="Arial"/>
                <w:szCs w:val="24"/>
              </w:rPr>
              <w:t xml:space="preserve">It is important for all staff to be trained in phonics to ensure that </w:t>
            </w:r>
            <w:r w:rsidR="005A14C8" w:rsidRPr="005A14C8">
              <w:rPr>
                <w:rFonts w:cs="Arial"/>
                <w:szCs w:val="24"/>
              </w:rPr>
              <w:t>effective phonics techniques are embedded in a rich literacy environment</w:t>
            </w:r>
            <w:r w:rsidR="00173D4D">
              <w:rPr>
                <w:rFonts w:cs="Arial"/>
                <w:szCs w:val="24"/>
              </w:rPr>
              <w:t xml:space="preserve"> in every classroom. </w:t>
            </w:r>
            <w:r w:rsidR="00686B6C">
              <w:rPr>
                <w:rFonts w:cs="Arial"/>
                <w:szCs w:val="24"/>
              </w:rPr>
              <w:t>By t</w:t>
            </w:r>
            <w:r w:rsidR="00686B6C" w:rsidRPr="00686B6C">
              <w:rPr>
                <w:rFonts w:cs="Arial"/>
              </w:rPr>
              <w:t xml:space="preserve">raining </w:t>
            </w:r>
            <w:r w:rsidR="00686B6C">
              <w:rPr>
                <w:rFonts w:cs="Arial"/>
              </w:rPr>
              <w:t xml:space="preserve">all </w:t>
            </w:r>
            <w:r w:rsidR="00686B6C" w:rsidRPr="00686B6C">
              <w:rPr>
                <w:rFonts w:cs="Arial"/>
              </w:rPr>
              <w:t xml:space="preserve">staff </w:t>
            </w:r>
            <w:r w:rsidR="00686B6C">
              <w:rPr>
                <w:rFonts w:cs="Arial"/>
              </w:rPr>
              <w:t>across school we can</w:t>
            </w:r>
            <w:r w:rsidR="00686B6C" w:rsidRPr="00686B6C">
              <w:rPr>
                <w:rFonts w:cs="Arial"/>
              </w:rPr>
              <w:t xml:space="preserve"> ensure they have the necessary linguistic knowledge and understanding</w:t>
            </w:r>
            <w:r w:rsidR="00686B6C">
              <w:rPr>
                <w:rFonts w:cs="Arial"/>
              </w:rPr>
              <w:t xml:space="preserve"> to be able to provide this.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75FD4F8" w:rsidR="00E66558" w:rsidRDefault="007B318E" w:rsidP="00C31636">
            <w:pPr>
              <w:pStyle w:val="TableRowCentered"/>
              <w:ind w:left="0" w:right="0"/>
              <w:jc w:val="left"/>
              <w:rPr>
                <w:sz w:val="22"/>
              </w:rPr>
            </w:pPr>
            <w:r>
              <w:rPr>
                <w:sz w:val="22"/>
              </w:rPr>
              <w:t>3</w:t>
            </w:r>
          </w:p>
        </w:tc>
      </w:tr>
      <w:tr w:rsidR="00215C97" w14:paraId="568899A3" w14:textId="77777777" w:rsidTr="009C35D2">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FCF5A" w14:textId="4CC384F8" w:rsidR="00215C97" w:rsidRPr="00C03A3C" w:rsidRDefault="007F6AAB" w:rsidP="00C31636">
            <w:pPr>
              <w:pStyle w:val="TableRow"/>
              <w:ind w:left="0" w:right="0"/>
              <w:rPr>
                <w:iCs/>
                <w:sz w:val="22"/>
              </w:rPr>
            </w:pPr>
            <w:r w:rsidRPr="007532BA">
              <w:rPr>
                <w:iCs/>
                <w:szCs w:val="28"/>
              </w:rPr>
              <w:t xml:space="preserve">Reading Leaders release time to </w:t>
            </w:r>
            <w:r w:rsidR="00810B3B" w:rsidRPr="007532BA">
              <w:rPr>
                <w:iCs/>
                <w:szCs w:val="28"/>
              </w:rPr>
              <w:t xml:space="preserve">follow </w:t>
            </w:r>
            <w:r w:rsidR="007532BA" w:rsidRPr="007532BA">
              <w:rPr>
                <w:iCs/>
                <w:szCs w:val="28"/>
              </w:rPr>
              <w:t>EEF implementation cycle</w:t>
            </w:r>
          </w:p>
        </w:tc>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25E3B" w14:textId="3328B90B" w:rsidR="00215C97" w:rsidRDefault="00124AA6" w:rsidP="00504E8F">
            <w:pPr>
              <w:pStyle w:val="TableRowCentered"/>
              <w:jc w:val="left"/>
              <w:rPr>
                <w:rFonts w:cs="Arial"/>
                <w:szCs w:val="24"/>
              </w:rPr>
            </w:pPr>
            <w:r>
              <w:rPr>
                <w:rFonts w:cs="Arial"/>
                <w:szCs w:val="24"/>
              </w:rPr>
              <w:t xml:space="preserve">Reader Leaders are released regularly from class teaching </w:t>
            </w:r>
            <w:proofErr w:type="gramStart"/>
            <w:r>
              <w:rPr>
                <w:rFonts w:cs="Arial"/>
                <w:szCs w:val="24"/>
              </w:rPr>
              <w:t>in order to</w:t>
            </w:r>
            <w:proofErr w:type="gramEnd"/>
            <w:r>
              <w:rPr>
                <w:rFonts w:cs="Arial"/>
                <w:szCs w:val="24"/>
              </w:rPr>
              <w:t xml:space="preserve"> ensure that the </w:t>
            </w:r>
            <w:r w:rsidR="00F82997" w:rsidRPr="00F82997">
              <w:rPr>
                <w:rFonts w:cs="Arial"/>
                <w:szCs w:val="24"/>
              </w:rPr>
              <w:t>new approaches</w:t>
            </w:r>
            <w:r>
              <w:rPr>
                <w:rFonts w:cs="Arial"/>
                <w:szCs w:val="24"/>
              </w:rPr>
              <w:t xml:space="preserve"> to phonics and reading across the school </w:t>
            </w:r>
            <w:r w:rsidR="00F82997" w:rsidRPr="00F82997">
              <w:rPr>
                <w:rFonts w:cs="Arial"/>
                <w:szCs w:val="24"/>
              </w:rPr>
              <w:t>have the biggest possible impact on children and young people’s outcomes</w:t>
            </w:r>
            <w:r>
              <w:rPr>
                <w:rFonts w:cs="Arial"/>
                <w:szCs w:val="24"/>
              </w:rPr>
              <w:t xml:space="preserve">. </w:t>
            </w:r>
            <w:hyperlink r:id="rId10" w:history="1">
              <w:r w:rsidR="0067613F" w:rsidRPr="0067613F">
                <w:rPr>
                  <w:rStyle w:val="Hyperlink"/>
                  <w:rFonts w:cs="Arial"/>
                  <w:szCs w:val="24"/>
                </w:rPr>
                <w:t>A School’s Guide to Implementation | EEF</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5A932" w14:textId="2130D489" w:rsidR="00215C97" w:rsidRDefault="003A46DF" w:rsidP="00C31636">
            <w:pPr>
              <w:pStyle w:val="TableRowCentered"/>
              <w:ind w:left="0" w:right="0"/>
              <w:jc w:val="left"/>
              <w:rPr>
                <w:sz w:val="22"/>
              </w:rPr>
            </w:pPr>
            <w:r>
              <w:rPr>
                <w:sz w:val="22"/>
              </w:rPr>
              <w:t>3</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720E79B1" w:rsidR="00E66558" w:rsidRPr="00AB6861" w:rsidRDefault="009D71E8">
      <w:pPr>
        <w:rPr>
          <w:b/>
          <w:bCs/>
        </w:rPr>
      </w:pPr>
      <w:r w:rsidRPr="00AB6861">
        <w:rPr>
          <w:b/>
          <w:bCs/>
        </w:rPr>
        <w:t xml:space="preserve">Budgeted cost: £ </w:t>
      </w:r>
      <w:r w:rsidR="00AB6861" w:rsidRPr="00AB6861">
        <w:rPr>
          <w:b/>
          <w:bCs/>
        </w:rPr>
        <w:t>15,000.00</w:t>
      </w:r>
    </w:p>
    <w:tbl>
      <w:tblPr>
        <w:tblW w:w="5000" w:type="pct"/>
        <w:tblCellMar>
          <w:left w:w="10" w:type="dxa"/>
          <w:right w:w="10" w:type="dxa"/>
        </w:tblCellMar>
        <w:tblLook w:val="04A0" w:firstRow="1" w:lastRow="0" w:firstColumn="1" w:lastColumn="0" w:noHBand="0" w:noVBand="1"/>
      </w:tblPr>
      <w:tblGrid>
        <w:gridCol w:w="1958"/>
        <w:gridCol w:w="5641"/>
        <w:gridCol w:w="1417"/>
      </w:tblGrid>
      <w:tr w:rsidR="00E66558" w14:paraId="2A7D5528" w14:textId="77777777" w:rsidTr="00AD41BD">
        <w:tc>
          <w:tcPr>
            <w:tcW w:w="172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C31636">
            <w:pPr>
              <w:pStyle w:val="TableHeader"/>
              <w:ind w:left="0" w:right="0"/>
              <w:jc w:val="left"/>
            </w:pPr>
            <w:r>
              <w:t>Activity</w:t>
            </w:r>
          </w:p>
        </w:tc>
        <w:tc>
          <w:tcPr>
            <w:tcW w:w="58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141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3A46DF" w14:paraId="2A7D552C" w14:textId="77777777" w:rsidTr="00AD41BD">
        <w:tc>
          <w:tcPr>
            <w:tcW w:w="1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085A218B" w:rsidR="003A46DF" w:rsidRDefault="003A46DF" w:rsidP="003A46DF">
            <w:pPr>
              <w:pStyle w:val="TableRow"/>
              <w:ind w:left="0" w:right="0"/>
            </w:pPr>
            <w:r w:rsidRPr="007B318E">
              <w:rPr>
                <w:iCs/>
                <w:szCs w:val="28"/>
              </w:rPr>
              <w:t xml:space="preserve">Phonics assessment </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58AD2" w14:textId="77777777" w:rsidR="003A46DF" w:rsidRDefault="003A46DF" w:rsidP="003A46DF">
            <w:pPr>
              <w:pStyle w:val="TableRowCentered"/>
              <w:jc w:val="left"/>
              <w:rPr>
                <w:rFonts w:cs="Arial"/>
                <w:szCs w:val="24"/>
              </w:rPr>
            </w:pPr>
            <w:r w:rsidRPr="001A50E9">
              <w:rPr>
                <w:rFonts w:cs="Arial"/>
                <w:szCs w:val="24"/>
              </w:rPr>
              <w:t>The teaching of phonics should be matched to children’s current level of skill in terms of their phonemic awareness and their knowledge of letter sounds and patterns (graphemes).</w:t>
            </w:r>
            <w:r w:rsidRPr="00173D4D">
              <w:rPr>
                <w:szCs w:val="24"/>
              </w:rPr>
              <w:t xml:space="preserve"> </w:t>
            </w:r>
            <w:hyperlink r:id="rId11" w:history="1">
              <w:r w:rsidRPr="00173D4D">
                <w:rPr>
                  <w:rStyle w:val="Hyperlink"/>
                  <w:rFonts w:cs="Arial"/>
                  <w:szCs w:val="24"/>
                </w:rPr>
                <w:t>Phonics | EEF</w:t>
              </w:r>
            </w:hyperlink>
            <w:r>
              <w:rPr>
                <w:rFonts w:cs="Arial"/>
                <w:szCs w:val="24"/>
              </w:rPr>
              <w:t xml:space="preserve"> It is important that the assessment is used efficiently </w:t>
            </w:r>
            <w:proofErr w:type="gramStart"/>
            <w:r>
              <w:rPr>
                <w:rFonts w:cs="Arial"/>
                <w:szCs w:val="24"/>
              </w:rPr>
              <w:t>to:</w:t>
            </w:r>
            <w:proofErr w:type="gramEnd"/>
            <w:r>
              <w:rPr>
                <w:rFonts w:cs="Arial"/>
                <w:szCs w:val="24"/>
              </w:rPr>
              <w:t xml:space="preserve"> </w:t>
            </w:r>
            <w:r w:rsidRPr="00650865">
              <w:rPr>
                <w:rFonts w:cs="Arial"/>
                <w:szCs w:val="24"/>
              </w:rPr>
              <w:t xml:space="preserve">identify which phonics phases a </w:t>
            </w:r>
            <w:r w:rsidRPr="00650865">
              <w:rPr>
                <w:rFonts w:cs="Arial"/>
                <w:szCs w:val="24"/>
              </w:rPr>
              <w:lastRenderedPageBreak/>
              <w:t>child needs to start with in the program</w:t>
            </w:r>
            <w:r>
              <w:rPr>
                <w:rFonts w:cs="Arial"/>
                <w:szCs w:val="24"/>
              </w:rPr>
              <w:t xml:space="preserve">, </w:t>
            </w:r>
            <w:r w:rsidRPr="00650865">
              <w:rPr>
                <w:rFonts w:cs="Arial"/>
                <w:szCs w:val="24"/>
              </w:rPr>
              <w:t>help teachers</w:t>
            </w:r>
            <w:r>
              <w:rPr>
                <w:rFonts w:cs="Arial"/>
                <w:szCs w:val="24"/>
              </w:rPr>
              <w:t xml:space="preserve"> to</w:t>
            </w:r>
            <w:r w:rsidRPr="00650865">
              <w:rPr>
                <w:rFonts w:cs="Arial"/>
                <w:szCs w:val="24"/>
              </w:rPr>
              <w:t xml:space="preserve"> plan appropriate teaching to help children catch up with their peers</w:t>
            </w:r>
            <w:r>
              <w:rPr>
                <w:rFonts w:cs="Arial"/>
                <w:szCs w:val="24"/>
              </w:rPr>
              <w:t xml:space="preserve"> and to </w:t>
            </w:r>
            <w:r w:rsidRPr="007B318E">
              <w:rPr>
                <w:rFonts w:cs="Arial"/>
                <w:szCs w:val="24"/>
              </w:rPr>
              <w:t>track a child's progress and inform teaching.</w:t>
            </w:r>
          </w:p>
          <w:p w14:paraId="2A7D552A" w14:textId="296B4C0B" w:rsidR="003A46DF" w:rsidRDefault="003A46DF" w:rsidP="003A46DF">
            <w:pPr>
              <w:pStyle w:val="TableRowCentered"/>
              <w:ind w:left="0" w:right="0"/>
              <w:jc w:val="left"/>
              <w:rPr>
                <w:sz w:val="22"/>
              </w:rPr>
            </w:pPr>
            <w:r>
              <w:rPr>
                <w:rFonts w:cs="Arial"/>
              </w:rPr>
              <w:t>Our Reading leads c</w:t>
            </w:r>
            <w:r w:rsidRPr="00FC3257">
              <w:rPr>
                <w:rFonts w:cs="Arial"/>
              </w:rPr>
              <w:t>arefully monitor</w:t>
            </w:r>
            <w:r>
              <w:rPr>
                <w:rFonts w:cs="Arial"/>
              </w:rPr>
              <w:t xml:space="preserve"> the</w:t>
            </w:r>
            <w:r w:rsidRPr="00FC3257">
              <w:rPr>
                <w:rFonts w:cs="Arial"/>
              </w:rPr>
              <w:t xml:space="preserve"> progress to ensure that phonics programmes are responsive and provide extra support </w:t>
            </w:r>
            <w:r>
              <w:rPr>
                <w:rFonts w:cs="Arial"/>
              </w:rPr>
              <w:t xml:space="preserve">to children and/or staff </w:t>
            </w:r>
            <w:r w:rsidRPr="00FC3257">
              <w:rPr>
                <w:rFonts w:cs="Arial"/>
              </w:rPr>
              <w:t>where necessary</w:t>
            </w:r>
            <w:r>
              <w:rPr>
                <w:rFonts w:cs="Arial"/>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14510CDA" w:rsidR="003A46DF" w:rsidRDefault="003A46DF" w:rsidP="003A46DF">
            <w:pPr>
              <w:pStyle w:val="TableRowCentered"/>
              <w:ind w:left="0" w:right="0"/>
              <w:jc w:val="left"/>
              <w:rPr>
                <w:sz w:val="22"/>
              </w:rPr>
            </w:pPr>
            <w:r>
              <w:rPr>
                <w:sz w:val="22"/>
              </w:rPr>
              <w:lastRenderedPageBreak/>
              <w:t>3</w:t>
            </w:r>
          </w:p>
        </w:tc>
      </w:tr>
      <w:tr w:rsidR="003A46DF" w14:paraId="30D94111" w14:textId="77777777" w:rsidTr="00AD41BD">
        <w:tc>
          <w:tcPr>
            <w:tcW w:w="1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268C4" w14:textId="0466CC48" w:rsidR="003A46DF" w:rsidRDefault="003A46DF" w:rsidP="003A46DF">
            <w:pPr>
              <w:pStyle w:val="TableRow"/>
              <w:ind w:left="0" w:right="0"/>
              <w:rPr>
                <w:i/>
                <w:iCs/>
                <w:sz w:val="22"/>
                <w:szCs w:val="22"/>
              </w:rPr>
            </w:pPr>
            <w:r w:rsidRPr="00215C97">
              <w:rPr>
                <w:iCs/>
              </w:rPr>
              <w:t>Daily interventions run by TAs</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9EE29" w14:textId="76B7ABC3" w:rsidR="003A46DF" w:rsidRDefault="003A46DF" w:rsidP="003A46DF">
            <w:pPr>
              <w:pStyle w:val="TableRowCentered"/>
              <w:ind w:left="0" w:right="0"/>
              <w:jc w:val="left"/>
              <w:rPr>
                <w:sz w:val="22"/>
              </w:rPr>
            </w:pPr>
            <w:r>
              <w:rPr>
                <w:rFonts w:cs="Arial"/>
                <w:szCs w:val="24"/>
              </w:rPr>
              <w:t>EEF research shows that a</w:t>
            </w:r>
            <w:r w:rsidRPr="00804ABF">
              <w:rPr>
                <w:rFonts w:cs="Arial"/>
                <w:szCs w:val="24"/>
              </w:rPr>
              <w:t xml:space="preserve">pproaches using digital technology tend to be less successful than those led by a teacher or teaching assistant. </w:t>
            </w:r>
            <w:r>
              <w:rPr>
                <w:rFonts w:cs="Arial"/>
                <w:szCs w:val="24"/>
              </w:rPr>
              <w:t xml:space="preserve">Our TAs run the phonics sessions daily and are supported by Reading Leads to ensure quality and effectiveness. </w:t>
            </w:r>
            <w:hyperlink r:id="rId12" w:history="1">
              <w:r w:rsidRPr="00173D4D">
                <w:rPr>
                  <w:rStyle w:val="Hyperlink"/>
                  <w:rFonts w:cs="Arial"/>
                  <w:szCs w:val="24"/>
                </w:rPr>
                <w:t>Phonics | EEF</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27543" w14:textId="7F454E39" w:rsidR="003A46DF" w:rsidRDefault="003A46DF" w:rsidP="003A46DF">
            <w:pPr>
              <w:pStyle w:val="TableRowCentered"/>
              <w:ind w:left="0" w:right="0"/>
              <w:jc w:val="left"/>
              <w:rPr>
                <w:sz w:val="22"/>
              </w:rPr>
            </w:pPr>
            <w:r>
              <w:rPr>
                <w:sz w:val="22"/>
              </w:rPr>
              <w:t>3</w:t>
            </w:r>
          </w:p>
        </w:tc>
      </w:tr>
      <w:tr w:rsidR="00BA0338" w14:paraId="039A3173" w14:textId="77777777" w:rsidTr="00AD41BD">
        <w:tc>
          <w:tcPr>
            <w:tcW w:w="1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70E0D" w14:textId="77777777" w:rsidR="00BA0338" w:rsidRPr="006D18BD" w:rsidRDefault="00BA0338" w:rsidP="00BA0338">
            <w:pPr>
              <w:pStyle w:val="TableRow"/>
              <w:rPr>
                <w:szCs w:val="28"/>
              </w:rPr>
            </w:pPr>
            <w:r w:rsidRPr="006D18BD">
              <w:rPr>
                <w:szCs w:val="28"/>
              </w:rPr>
              <w:t>Purchase web-based programs to be used in school and at home to support learning and engage parents with the teaching and learning in school.</w:t>
            </w:r>
          </w:p>
          <w:p w14:paraId="4932DD17" w14:textId="77777777" w:rsidR="00BA0338" w:rsidRDefault="00BA0338" w:rsidP="00BA0338">
            <w:pPr>
              <w:pStyle w:val="TableRow"/>
              <w:numPr>
                <w:ilvl w:val="0"/>
                <w:numId w:val="28"/>
              </w:numPr>
              <w:rPr>
                <w:szCs w:val="28"/>
              </w:rPr>
            </w:pPr>
            <w:r w:rsidRPr="006D18BD">
              <w:rPr>
                <w:szCs w:val="28"/>
              </w:rPr>
              <w:t>TTRS</w:t>
            </w:r>
          </w:p>
          <w:p w14:paraId="175820A5" w14:textId="78C4E0C5" w:rsidR="00132FF5" w:rsidRPr="006D18BD" w:rsidRDefault="00132FF5" w:rsidP="00BA0338">
            <w:pPr>
              <w:pStyle w:val="TableRow"/>
              <w:numPr>
                <w:ilvl w:val="0"/>
                <w:numId w:val="28"/>
              </w:numPr>
              <w:rPr>
                <w:szCs w:val="28"/>
              </w:rPr>
            </w:pPr>
            <w:r>
              <w:rPr>
                <w:szCs w:val="28"/>
              </w:rPr>
              <w:t>Accelerated Reader</w:t>
            </w:r>
          </w:p>
          <w:p w14:paraId="3F58A96D" w14:textId="77777777" w:rsidR="00BA0338" w:rsidRPr="006D18BD" w:rsidRDefault="00BA0338" w:rsidP="00BA0338">
            <w:pPr>
              <w:pStyle w:val="TableRow"/>
              <w:numPr>
                <w:ilvl w:val="0"/>
                <w:numId w:val="28"/>
              </w:numPr>
              <w:rPr>
                <w:szCs w:val="28"/>
              </w:rPr>
            </w:pPr>
            <w:r w:rsidRPr="006D18BD">
              <w:rPr>
                <w:szCs w:val="28"/>
              </w:rPr>
              <w:t>Seesaw</w:t>
            </w:r>
          </w:p>
          <w:p w14:paraId="5E87DB50" w14:textId="47688DEB" w:rsidR="00BA0338" w:rsidRPr="006D18BD" w:rsidRDefault="00BA0338" w:rsidP="006D18BD">
            <w:pPr>
              <w:pStyle w:val="TableRow"/>
              <w:numPr>
                <w:ilvl w:val="0"/>
                <w:numId w:val="28"/>
              </w:numPr>
              <w:ind w:right="0"/>
              <w:rPr>
                <w:i/>
                <w:sz w:val="22"/>
              </w:rPr>
            </w:pPr>
            <w:r w:rsidRPr="006D18BD">
              <w:rPr>
                <w:szCs w:val="28"/>
              </w:rPr>
              <w:t>Dynamo maths</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9499D" w14:textId="638EA89D" w:rsidR="00BA0338" w:rsidRDefault="00BA0338" w:rsidP="00BA0338">
            <w:pPr>
              <w:pStyle w:val="TableRowCentered"/>
              <w:jc w:val="left"/>
              <w:rPr>
                <w:rFonts w:cs="Arial"/>
                <w:color w:val="auto"/>
                <w:sz w:val="22"/>
                <w:szCs w:val="22"/>
                <w:shd w:val="clear" w:color="auto" w:fill="FFFFFF"/>
              </w:rPr>
            </w:pPr>
            <w:r w:rsidRPr="00227F78">
              <w:rPr>
                <w:rFonts w:cs="Arial"/>
                <w:color w:val="auto"/>
                <w:szCs w:val="24"/>
                <w:shd w:val="clear" w:color="auto" w:fill="FFFFFF"/>
              </w:rPr>
              <w:t>We promote parental engagement in our children’s learning using different web-based pr</w:t>
            </w:r>
            <w:r>
              <w:rPr>
                <w:rFonts w:cs="Arial"/>
                <w:color w:val="auto"/>
                <w:szCs w:val="24"/>
                <w:shd w:val="clear" w:color="auto" w:fill="FFFFFF"/>
              </w:rPr>
              <w:t>ogrammes</w:t>
            </w:r>
            <w:r w:rsidR="00D46A7A">
              <w:rPr>
                <w:rFonts w:cs="Arial"/>
                <w:color w:val="auto"/>
                <w:szCs w:val="24"/>
                <w:shd w:val="clear" w:color="auto" w:fill="FFFFFF"/>
              </w:rPr>
              <w:t>.</w:t>
            </w:r>
            <w:r w:rsidR="00791085">
              <w:rPr>
                <w:rFonts w:cs="Arial"/>
                <w:color w:val="auto"/>
                <w:szCs w:val="24"/>
                <w:shd w:val="clear" w:color="auto" w:fill="FFFFFF"/>
              </w:rPr>
              <w:t xml:space="preserve"> </w:t>
            </w:r>
            <w:r w:rsidRPr="00227F78">
              <w:rPr>
                <w:rFonts w:cs="Arial"/>
                <w:color w:val="auto"/>
                <w:szCs w:val="24"/>
                <w:shd w:val="clear" w:color="auto" w:fill="FFFFFF"/>
              </w:rPr>
              <w:t>EEF evidence shows that parental engagement, which includes teachers and schools involving parents in supporting their children’s academic learning, has the highest impact with low attaining pupils</w:t>
            </w:r>
            <w:r w:rsidR="00791085">
              <w:rPr>
                <w:rFonts w:cs="Arial"/>
                <w:color w:val="auto"/>
                <w:szCs w:val="24"/>
                <w:shd w:val="clear" w:color="auto" w:fill="FFFFFF"/>
              </w:rPr>
              <w:t xml:space="preserve"> </w:t>
            </w:r>
            <w:hyperlink r:id="rId13" w:history="1">
              <w:r w:rsidR="00791085" w:rsidRPr="00791085">
                <w:rPr>
                  <w:rStyle w:val="Hyperlink"/>
                  <w:rFonts w:cs="Arial"/>
                  <w:szCs w:val="24"/>
                  <w:shd w:val="clear" w:color="auto" w:fill="FFFFFF"/>
                </w:rPr>
                <w:t>Parental engagement | EEF</w:t>
              </w:r>
            </w:hyperlink>
            <w:r w:rsidR="007D5DCD">
              <w:rPr>
                <w:rFonts w:cs="Arial"/>
                <w:color w:val="auto"/>
                <w:szCs w:val="24"/>
                <w:shd w:val="clear" w:color="auto" w:fill="FFFFFF"/>
              </w:rPr>
              <w:t xml:space="preserve"> We know that the time spent </w:t>
            </w:r>
            <w:r w:rsidR="002D0C66">
              <w:rPr>
                <w:rFonts w:cs="Arial"/>
                <w:color w:val="auto"/>
                <w:szCs w:val="24"/>
                <w:shd w:val="clear" w:color="auto" w:fill="FFFFFF"/>
              </w:rPr>
              <w:t xml:space="preserve">with children and parents/carers </w:t>
            </w:r>
            <w:r w:rsidR="007D5DCD">
              <w:rPr>
                <w:rFonts w:cs="Arial"/>
                <w:color w:val="auto"/>
                <w:szCs w:val="24"/>
                <w:shd w:val="clear" w:color="auto" w:fill="FFFFFF"/>
              </w:rPr>
              <w:t xml:space="preserve">together at home </w:t>
            </w:r>
            <w:r w:rsidR="0060221A">
              <w:rPr>
                <w:rFonts w:cs="Arial"/>
                <w:color w:val="auto"/>
                <w:szCs w:val="24"/>
                <w:shd w:val="clear" w:color="auto" w:fill="FFFFFF"/>
              </w:rPr>
              <w:t>helps our children to d</w:t>
            </w:r>
            <w:r w:rsidR="0060221A" w:rsidRPr="0060221A">
              <w:rPr>
                <w:rFonts w:cs="Arial"/>
                <w:color w:val="auto"/>
                <w:szCs w:val="24"/>
                <w:shd w:val="clear" w:color="auto" w:fill="FFFFFF"/>
              </w:rPr>
              <w:t>evelop better mental wellbeing, social skills and strong relationships</w:t>
            </w:r>
            <w:r w:rsidR="002D0C66">
              <w:rPr>
                <w:rFonts w:cs="Arial"/>
                <w:color w:val="auto"/>
                <w:szCs w:val="24"/>
                <w:shd w:val="clear" w:color="auto" w:fill="FFFFFF"/>
              </w:rPr>
              <w:t xml:space="preserve"> as well as having healthy routines and habits for life. </w:t>
            </w:r>
          </w:p>
          <w:p w14:paraId="1229CC54" w14:textId="77777777" w:rsidR="00BA0338" w:rsidRDefault="00BA0338" w:rsidP="00BA0338">
            <w:pPr>
              <w:pStyle w:val="TableRowCentered"/>
              <w:jc w:val="left"/>
              <w:rPr>
                <w:rFonts w:cs="Arial"/>
                <w:color w:val="auto"/>
                <w:szCs w:val="24"/>
                <w:shd w:val="clear" w:color="auto" w:fill="FFFFFF"/>
              </w:rPr>
            </w:pPr>
            <w:r w:rsidRPr="00227F78">
              <w:rPr>
                <w:rFonts w:cs="Arial"/>
                <w:color w:val="auto"/>
                <w:szCs w:val="24"/>
                <w:shd w:val="clear" w:color="auto" w:fill="FFFFFF"/>
              </w:rPr>
              <w:t xml:space="preserve">Seesaw was established during COVID-19 but has been sustained as an effective way of communicating directly with parents and sharing the children’s learning and targets. </w:t>
            </w:r>
          </w:p>
          <w:p w14:paraId="41DF9A12" w14:textId="692703D9" w:rsidR="00132FF5" w:rsidRDefault="00132FF5" w:rsidP="00BA0338">
            <w:pPr>
              <w:pStyle w:val="TableRowCentered"/>
              <w:jc w:val="left"/>
              <w:rPr>
                <w:rFonts w:cs="Arial"/>
                <w:color w:val="auto"/>
                <w:szCs w:val="24"/>
                <w:shd w:val="clear" w:color="auto" w:fill="FFFFFF"/>
              </w:rPr>
            </w:pPr>
            <w:r>
              <w:rPr>
                <w:rFonts w:cs="Arial"/>
                <w:color w:val="auto"/>
                <w:szCs w:val="24"/>
                <w:shd w:val="clear" w:color="auto" w:fill="FFFFFF"/>
              </w:rPr>
              <w:t xml:space="preserve">Accelerated Reader </w:t>
            </w:r>
            <w:r w:rsidR="0053270F" w:rsidRPr="0053270F">
              <w:rPr>
                <w:rFonts w:cs="Arial"/>
                <w:color w:val="auto"/>
                <w:szCs w:val="24"/>
                <w:shd w:val="clear" w:color="auto" w:fill="FFFFFF"/>
              </w:rPr>
              <w:t xml:space="preserve">motivates </w:t>
            </w:r>
            <w:r w:rsidR="0053270F">
              <w:rPr>
                <w:rFonts w:cs="Arial"/>
                <w:color w:val="auto"/>
                <w:szCs w:val="24"/>
                <w:shd w:val="clear" w:color="auto" w:fill="FFFFFF"/>
              </w:rPr>
              <w:t>children</w:t>
            </w:r>
            <w:r w:rsidR="0053270F" w:rsidRPr="0053270F">
              <w:rPr>
                <w:rFonts w:cs="Arial"/>
                <w:color w:val="auto"/>
                <w:szCs w:val="24"/>
                <w:shd w:val="clear" w:color="auto" w:fill="FFFFFF"/>
              </w:rPr>
              <w:t xml:space="preserve"> to read more through engaging quizzes, goal setting, and personali</w:t>
            </w:r>
            <w:r w:rsidR="0053270F">
              <w:rPr>
                <w:rFonts w:cs="Arial"/>
                <w:color w:val="auto"/>
                <w:szCs w:val="24"/>
                <w:shd w:val="clear" w:color="auto" w:fill="FFFFFF"/>
              </w:rPr>
              <w:t>s</w:t>
            </w:r>
            <w:r w:rsidR="0053270F" w:rsidRPr="0053270F">
              <w:rPr>
                <w:rFonts w:cs="Arial"/>
                <w:color w:val="auto"/>
                <w:szCs w:val="24"/>
                <w:shd w:val="clear" w:color="auto" w:fill="FFFFFF"/>
              </w:rPr>
              <w:t xml:space="preserve">ed recommendations. As </w:t>
            </w:r>
            <w:r w:rsidR="0053270F">
              <w:rPr>
                <w:rFonts w:cs="Arial"/>
                <w:color w:val="auto"/>
                <w:szCs w:val="24"/>
                <w:shd w:val="clear" w:color="auto" w:fill="FFFFFF"/>
              </w:rPr>
              <w:t>our children</w:t>
            </w:r>
            <w:r w:rsidR="0053270F" w:rsidRPr="0053270F">
              <w:rPr>
                <w:rFonts w:cs="Arial"/>
                <w:color w:val="auto"/>
                <w:szCs w:val="24"/>
                <w:shd w:val="clear" w:color="auto" w:fill="FFFFFF"/>
              </w:rPr>
              <w:t xml:space="preserve"> increase their reading volume, they develop greater reading stamina, word recognition, and language comprehension skills.</w:t>
            </w:r>
            <w:r w:rsidR="0041023D">
              <w:rPr>
                <w:rFonts w:cs="Arial"/>
                <w:color w:val="auto"/>
                <w:szCs w:val="24"/>
                <w:shd w:val="clear" w:color="auto" w:fill="FFFFFF"/>
              </w:rPr>
              <w:t xml:space="preserve"> Children are expected to read at home daily across the school and parents have a responsibility to sign </w:t>
            </w:r>
            <w:r w:rsidR="00965B86">
              <w:rPr>
                <w:rFonts w:cs="Arial"/>
                <w:color w:val="auto"/>
                <w:szCs w:val="24"/>
                <w:shd w:val="clear" w:color="auto" w:fill="FFFFFF"/>
              </w:rPr>
              <w:t>children’s</w:t>
            </w:r>
            <w:r w:rsidR="0041023D">
              <w:rPr>
                <w:rFonts w:cs="Arial"/>
                <w:color w:val="auto"/>
                <w:szCs w:val="24"/>
                <w:shd w:val="clear" w:color="auto" w:fill="FFFFFF"/>
              </w:rPr>
              <w:t xml:space="preserve"> diaries </w:t>
            </w:r>
            <w:r w:rsidR="009C0552">
              <w:rPr>
                <w:rFonts w:cs="Arial"/>
                <w:color w:val="auto"/>
                <w:szCs w:val="24"/>
                <w:shd w:val="clear" w:color="auto" w:fill="FFFFFF"/>
              </w:rPr>
              <w:t xml:space="preserve">when supporting them with their reading. </w:t>
            </w:r>
          </w:p>
          <w:p w14:paraId="1CF57C62" w14:textId="3859CDD4" w:rsidR="00BA0338" w:rsidRDefault="00EF0C86" w:rsidP="00BA0338">
            <w:pPr>
              <w:pStyle w:val="TableRowCentered"/>
              <w:ind w:left="0" w:right="0"/>
              <w:jc w:val="left"/>
              <w:rPr>
                <w:sz w:val="22"/>
              </w:rPr>
            </w:pPr>
            <w:r w:rsidRPr="00EF0C86">
              <w:rPr>
                <w:color w:val="auto"/>
              </w:rPr>
              <w:t xml:space="preserve">Learning the multiplication facts are essential as they make a very large contribution to numeracy and underpin our maths system like counting, number bonds and place value. If children can get a firm grasp of their times </w:t>
            </w:r>
            <w:proofErr w:type="gramStart"/>
            <w:r w:rsidRPr="00EF0C86">
              <w:rPr>
                <w:color w:val="auto"/>
              </w:rPr>
              <w:t>tables</w:t>
            </w:r>
            <w:proofErr w:type="gramEnd"/>
            <w:r w:rsidRPr="00EF0C86">
              <w:rPr>
                <w:color w:val="auto"/>
              </w:rPr>
              <w:t xml:space="preserve"> then they have a solid arithmetical foundation for future problem-solving.</w:t>
            </w:r>
            <w:r w:rsidR="007B410B">
              <w:rPr>
                <w:color w:val="auto"/>
              </w:rPr>
              <w:t xml:space="preserve"> </w:t>
            </w:r>
            <w:r w:rsidR="00BA0338" w:rsidRPr="00227F78">
              <w:rPr>
                <w:color w:val="auto"/>
              </w:rPr>
              <w:t xml:space="preserve">Our children have shown that they are motivated by technology and have </w:t>
            </w:r>
            <w:r w:rsidR="00BA0338" w:rsidRPr="00227F78">
              <w:rPr>
                <w:color w:val="auto"/>
              </w:rPr>
              <w:lastRenderedPageBreak/>
              <w:t xml:space="preserve">been able to apply their knowledge and skills effectively </w:t>
            </w:r>
            <w:r w:rsidR="007B410B">
              <w:rPr>
                <w:color w:val="auto"/>
              </w:rPr>
              <w:t>using Times Tables Rockstars programme. This is a homework set for all year groups every week across the school</w:t>
            </w:r>
            <w:r w:rsidR="00BA0338" w:rsidRPr="00227F78">
              <w:rPr>
                <w:color w:val="auto"/>
              </w:rPr>
              <w:t xml:space="preserve">. In addition, the soundcheck on TTRS is almost identical to the year 4 Multiplication Tables Check that is </w:t>
            </w:r>
            <w:r w:rsidR="00BD5B91">
              <w:rPr>
                <w:color w:val="auto"/>
              </w:rPr>
              <w:t xml:space="preserve">now </w:t>
            </w:r>
            <w:r w:rsidR="00BA0338" w:rsidRPr="00227F78">
              <w:rPr>
                <w:color w:val="auto"/>
              </w:rPr>
              <w:t>statutory. Regular use of all aspects of TTRS prepares children for answering at speed as well as challenging them to apply associated division facts.</w:t>
            </w:r>
            <w:r w:rsidR="00BD5B91">
              <w:rPr>
                <w:color w:val="auto"/>
              </w:rPr>
              <w:t xml:space="preserve"> These skills are </w:t>
            </w:r>
            <w:r w:rsidR="00D50B95">
              <w:rPr>
                <w:color w:val="auto"/>
              </w:rPr>
              <w:t>necessary for all childre</w:t>
            </w:r>
            <w:r w:rsidR="006D18BD">
              <w:rPr>
                <w:color w:val="auto"/>
              </w:rPr>
              <w:t>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179CC" w14:textId="12F2E37A" w:rsidR="00BA0338" w:rsidRDefault="00132FF5" w:rsidP="00BA0338">
            <w:pPr>
              <w:pStyle w:val="TableRowCentered"/>
              <w:ind w:left="0" w:right="0"/>
              <w:jc w:val="left"/>
              <w:rPr>
                <w:sz w:val="22"/>
              </w:rPr>
            </w:pPr>
            <w:r>
              <w:rPr>
                <w:sz w:val="22"/>
              </w:rPr>
              <w:lastRenderedPageBreak/>
              <w:t>2/</w:t>
            </w:r>
            <w:r w:rsidR="00BA0338">
              <w:rPr>
                <w:sz w:val="22"/>
              </w:rPr>
              <w:t>3</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0B5CA592" w:rsidR="00E66558" w:rsidRPr="006229FD" w:rsidRDefault="009D71E8">
      <w:pPr>
        <w:spacing w:before="240" w:after="120"/>
        <w:rPr>
          <w:b/>
          <w:bCs/>
        </w:rPr>
      </w:pPr>
      <w:r w:rsidRPr="006229FD">
        <w:rPr>
          <w:b/>
          <w:bCs/>
        </w:rPr>
        <w:t xml:space="preserve">Budgeted cost: £ </w:t>
      </w:r>
      <w:r w:rsidR="006229FD" w:rsidRPr="006229FD">
        <w:rPr>
          <w:b/>
          <w:bCs/>
        </w:rPr>
        <w:t>60,000.00</w:t>
      </w:r>
    </w:p>
    <w:tbl>
      <w:tblPr>
        <w:tblW w:w="5170" w:type="pct"/>
        <w:tblInd w:w="-318" w:type="dxa"/>
        <w:tblLayout w:type="fixed"/>
        <w:tblCellMar>
          <w:left w:w="10" w:type="dxa"/>
          <w:right w:w="10" w:type="dxa"/>
        </w:tblCellMar>
        <w:tblLook w:val="04A0" w:firstRow="1" w:lastRow="0" w:firstColumn="1" w:lastColumn="0" w:noHBand="0" w:noVBand="1"/>
      </w:tblPr>
      <w:tblGrid>
        <w:gridCol w:w="1873"/>
        <w:gridCol w:w="6378"/>
        <w:gridCol w:w="1072"/>
      </w:tblGrid>
      <w:tr w:rsidR="00194EBB" w14:paraId="0C394691" w14:textId="77777777" w:rsidTr="008429BF">
        <w:tc>
          <w:tcPr>
            <w:tcW w:w="187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3FACAE3" w14:textId="77777777" w:rsidR="00194EBB" w:rsidRDefault="00194EBB" w:rsidP="00FE23DB">
            <w:pPr>
              <w:pStyle w:val="TableHeader"/>
              <w:jc w:val="left"/>
            </w:pPr>
            <w:r>
              <w:t>Activity</w:t>
            </w:r>
          </w:p>
        </w:tc>
        <w:tc>
          <w:tcPr>
            <w:tcW w:w="63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746324B" w14:textId="77777777" w:rsidR="00194EBB" w:rsidRDefault="00194EBB" w:rsidP="00FE23DB">
            <w:pPr>
              <w:pStyle w:val="TableHeader"/>
              <w:jc w:val="left"/>
            </w:pPr>
            <w:r>
              <w:t>Evidence that supports this approach</w:t>
            </w:r>
          </w:p>
        </w:tc>
        <w:tc>
          <w:tcPr>
            <w:tcW w:w="10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B043A32" w14:textId="77777777" w:rsidR="00194EBB" w:rsidRDefault="00194EBB" w:rsidP="00FE23DB">
            <w:pPr>
              <w:pStyle w:val="TableHeader"/>
              <w:jc w:val="left"/>
            </w:pPr>
            <w:r>
              <w:t>Challenge number(s) addressed</w:t>
            </w:r>
          </w:p>
        </w:tc>
      </w:tr>
      <w:tr w:rsidR="00194EBB" w14:paraId="054BB0C2" w14:textId="77777777" w:rsidTr="008429BF">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4D736" w14:textId="77777777" w:rsidR="00194EBB" w:rsidRPr="002E0542" w:rsidRDefault="00194EBB" w:rsidP="00FE23DB">
            <w:pPr>
              <w:pStyle w:val="TableRow"/>
              <w:ind w:left="0"/>
            </w:pPr>
            <w:r w:rsidRPr="005F2BDC">
              <w:rPr>
                <w:iCs/>
              </w:rPr>
              <w:t xml:space="preserve">Forest Schools provision weekly for every child in the school led by Forest Schools qualified practitioner. </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FB9D" w14:textId="7306519C" w:rsidR="00E737D4" w:rsidRPr="00E737D4" w:rsidRDefault="00194EBB" w:rsidP="00AB7D86">
            <w:pPr>
              <w:pStyle w:val="TableRowCentered"/>
              <w:ind w:left="0"/>
              <w:jc w:val="left"/>
              <w:rPr>
                <w:iCs/>
                <w:color w:val="auto"/>
                <w:szCs w:val="24"/>
              </w:rPr>
            </w:pPr>
            <w:r w:rsidRPr="00227F78">
              <w:rPr>
                <w:iCs/>
                <w:color w:val="auto"/>
                <w:szCs w:val="24"/>
              </w:rPr>
              <w:t xml:space="preserve">The social and emotional needs of our children </w:t>
            </w:r>
            <w:r w:rsidR="00281DE6">
              <w:rPr>
                <w:iCs/>
                <w:color w:val="auto"/>
                <w:szCs w:val="24"/>
              </w:rPr>
              <w:t>c</w:t>
            </w:r>
            <w:r w:rsidR="00FF1E61">
              <w:rPr>
                <w:iCs/>
                <w:color w:val="auto"/>
                <w:szCs w:val="24"/>
              </w:rPr>
              <w:t>ontinue to</w:t>
            </w:r>
            <w:r w:rsidR="00AB7D86">
              <w:rPr>
                <w:iCs/>
                <w:color w:val="auto"/>
                <w:szCs w:val="24"/>
              </w:rPr>
              <w:t xml:space="preserve"> </w:t>
            </w:r>
            <w:proofErr w:type="gramStart"/>
            <w:r w:rsidRPr="00227F78">
              <w:rPr>
                <w:iCs/>
                <w:color w:val="auto"/>
                <w:szCs w:val="24"/>
              </w:rPr>
              <w:t>increase</w:t>
            </w:r>
            <w:proofErr w:type="gramEnd"/>
            <w:r w:rsidRPr="00227F78">
              <w:rPr>
                <w:iCs/>
                <w:color w:val="auto"/>
                <w:szCs w:val="24"/>
              </w:rPr>
              <w:t xml:space="preserve"> a</w:t>
            </w:r>
            <w:r>
              <w:rPr>
                <w:iCs/>
                <w:color w:val="auto"/>
                <w:szCs w:val="24"/>
              </w:rPr>
              <w:t>n</w:t>
            </w:r>
            <w:r w:rsidRPr="00227F78">
              <w:rPr>
                <w:iCs/>
                <w:color w:val="auto"/>
                <w:szCs w:val="24"/>
              </w:rPr>
              <w:t xml:space="preserve">d this has been recognised </w:t>
            </w:r>
            <w:r w:rsidR="00FF1E61">
              <w:rPr>
                <w:iCs/>
                <w:color w:val="auto"/>
                <w:szCs w:val="24"/>
              </w:rPr>
              <w:t xml:space="preserve">for children and young people </w:t>
            </w:r>
            <w:r w:rsidRPr="00227F78">
              <w:rPr>
                <w:iCs/>
                <w:color w:val="auto"/>
                <w:szCs w:val="24"/>
              </w:rPr>
              <w:t>Nationally.</w:t>
            </w:r>
            <w:r w:rsidR="00FF1E61">
              <w:rPr>
                <w:iCs/>
                <w:color w:val="auto"/>
                <w:szCs w:val="24"/>
              </w:rPr>
              <w:t xml:space="preserve"> </w:t>
            </w:r>
          </w:p>
          <w:p w14:paraId="4E4C52FB" w14:textId="17182EB5" w:rsidR="00194EBB" w:rsidRPr="00BD0431" w:rsidRDefault="00143692" w:rsidP="00FE23DB">
            <w:pPr>
              <w:pStyle w:val="TableRowCentered"/>
              <w:ind w:left="0"/>
              <w:jc w:val="left"/>
              <w:rPr>
                <w:iCs/>
                <w:color w:val="auto"/>
                <w:szCs w:val="24"/>
              </w:rPr>
            </w:pPr>
            <w:proofErr w:type="gramStart"/>
            <w:r>
              <w:rPr>
                <w:iCs/>
                <w:color w:val="auto"/>
                <w:szCs w:val="24"/>
              </w:rPr>
              <w:t>All of</w:t>
            </w:r>
            <w:proofErr w:type="gramEnd"/>
            <w:r>
              <w:rPr>
                <w:iCs/>
                <w:color w:val="auto"/>
                <w:szCs w:val="24"/>
              </w:rPr>
              <w:t xml:space="preserve"> our children have weekly Forest Schools sessions throughout their time at Hallam Fields.</w:t>
            </w:r>
            <w:r w:rsidR="009C59FD">
              <w:rPr>
                <w:iCs/>
                <w:color w:val="auto"/>
                <w:szCs w:val="24"/>
              </w:rPr>
              <w:t xml:space="preserve"> </w:t>
            </w:r>
            <w:r w:rsidR="00194EBB" w:rsidRPr="00227F78">
              <w:rPr>
                <w:iCs/>
                <w:color w:val="auto"/>
                <w:szCs w:val="24"/>
              </w:rPr>
              <w:t xml:space="preserve">The Forest Schools sessions </w:t>
            </w:r>
            <w:r w:rsidR="00194EBB" w:rsidRPr="00227F78">
              <w:rPr>
                <w:rFonts w:cs="Arial"/>
                <w:color w:val="auto"/>
                <w:szCs w:val="24"/>
                <w:shd w:val="clear" w:color="auto" w:fill="FFFFFF"/>
              </w:rPr>
              <w:t>are </w:t>
            </w:r>
            <w:r w:rsidR="00194EBB" w:rsidRPr="00227F78">
              <w:rPr>
                <w:rFonts w:cs="Arial"/>
                <w:bCs/>
                <w:color w:val="auto"/>
                <w:szCs w:val="24"/>
                <w:shd w:val="clear" w:color="auto" w:fill="FFFFFF"/>
              </w:rPr>
              <w:t xml:space="preserve">nature-based opportunities </w:t>
            </w:r>
            <w:r w:rsidR="00194EBB" w:rsidRPr="00227F78">
              <w:rPr>
                <w:rFonts w:cs="Arial"/>
                <w:color w:val="auto"/>
                <w:szCs w:val="24"/>
                <w:shd w:val="clear" w:color="auto" w:fill="FFFFFF"/>
              </w:rPr>
              <w:t>where our trained practitioner nurtures learner-led exploration and discovery, nurturing meaningful experiences for positive lifelong impacts.</w:t>
            </w:r>
            <w:r w:rsidR="00194EBB">
              <w:rPr>
                <w:rFonts w:cs="Arial"/>
                <w:color w:val="auto"/>
                <w:szCs w:val="24"/>
                <w:shd w:val="clear" w:color="auto" w:fill="FFFFFF"/>
              </w:rPr>
              <w:t xml:space="preserve"> </w:t>
            </w:r>
            <w:r w:rsidR="00194EBB" w:rsidRPr="00227F78">
              <w:rPr>
                <w:iCs/>
                <w:color w:val="auto"/>
                <w:szCs w:val="24"/>
              </w:rPr>
              <w:t>The children will be accompanied by their class teacher to build and develop relationships, share new experiences and allow teachers to build on these in the classroom.</w:t>
            </w:r>
            <w:r w:rsidR="00A66DF3" w:rsidRPr="00E737D4">
              <w:rPr>
                <w:iCs/>
                <w:color w:val="auto"/>
                <w:szCs w:val="24"/>
              </w:rPr>
              <w:t xml:space="preserve"> </w:t>
            </w:r>
            <w:r w:rsidR="00A66DF3">
              <w:rPr>
                <w:iCs/>
                <w:color w:val="auto"/>
                <w:szCs w:val="24"/>
              </w:rPr>
              <w:t xml:space="preserve">EEF research </w:t>
            </w:r>
            <w:r w:rsidR="009C59FD">
              <w:rPr>
                <w:iCs/>
                <w:color w:val="auto"/>
                <w:szCs w:val="24"/>
              </w:rPr>
              <w:t xml:space="preserve">shows that successful </w:t>
            </w:r>
            <w:r w:rsidR="00A66DF3" w:rsidRPr="00E737D4">
              <w:rPr>
                <w:iCs/>
                <w:color w:val="auto"/>
                <w:szCs w:val="24"/>
              </w:rPr>
              <w:t xml:space="preserve">interventions focus on the ways in which </w:t>
            </w:r>
            <w:r w:rsidR="009C59FD">
              <w:rPr>
                <w:iCs/>
                <w:color w:val="auto"/>
                <w:szCs w:val="24"/>
              </w:rPr>
              <w:t>children</w:t>
            </w:r>
            <w:r w:rsidR="00A66DF3" w:rsidRPr="00E737D4">
              <w:rPr>
                <w:iCs/>
                <w:color w:val="auto"/>
                <w:szCs w:val="24"/>
              </w:rPr>
              <w:t xml:space="preserve"> work with (and alongside) their peers, teachers, family or community.</w:t>
            </w:r>
            <w:r w:rsidR="00D61C8D">
              <w:rPr>
                <w:iCs/>
                <w:color w:val="auto"/>
                <w:szCs w:val="24"/>
              </w:rPr>
              <w:t xml:space="preserve"> </w:t>
            </w:r>
            <w:hyperlink r:id="rId14" w:history="1">
              <w:r w:rsidR="00D61C8D" w:rsidRPr="00D61C8D">
                <w:rPr>
                  <w:rStyle w:val="Hyperlink"/>
                  <w:iCs/>
                  <w:szCs w:val="24"/>
                </w:rPr>
                <w:t>Social and emotional learning | EEF</w:t>
              </w:r>
            </w:hyperlink>
          </w:p>
          <w:p w14:paraId="6118352F" w14:textId="77777777" w:rsidR="00194EBB" w:rsidRPr="00917868" w:rsidRDefault="00194EBB" w:rsidP="00FE23DB">
            <w:pPr>
              <w:suppressAutoHyphens w:val="0"/>
              <w:autoSpaceDN/>
              <w:spacing w:after="0" w:line="240" w:lineRule="auto"/>
              <w:rPr>
                <w:rFonts w:cs="Arial"/>
                <w:color w:val="auto"/>
                <w:lang w:val="en-US"/>
              </w:rPr>
            </w:pPr>
            <w:r w:rsidRPr="00917868">
              <w:rPr>
                <w:rFonts w:cs="Arial"/>
                <w:color w:val="auto"/>
                <w:lang w:val="en-US"/>
              </w:rPr>
              <w:t xml:space="preserve">The </w:t>
            </w:r>
            <w:proofErr w:type="spellStart"/>
            <w:r w:rsidRPr="00917868">
              <w:rPr>
                <w:rFonts w:cs="Arial"/>
                <w:color w:val="auto"/>
                <w:lang w:val="en-US"/>
              </w:rPr>
              <w:t>NfER</w:t>
            </w:r>
            <w:proofErr w:type="spellEnd"/>
            <w:r w:rsidRPr="00917868">
              <w:rPr>
                <w:rFonts w:cs="Arial"/>
                <w:color w:val="auto"/>
                <w:lang w:val="en-US"/>
              </w:rPr>
              <w:t xml:space="preserve"> identify in their ‘Supporting the attainment of disadvantaged pupils’ research from 2015 that the most basic Pupil Premium provision should ‘support pupils’ social/emotional needs alongside teaching and learning strategies’. Spending time in the natural environment is a renewed priority to support children’s wellbeing and mental health.</w:t>
            </w:r>
          </w:p>
          <w:p w14:paraId="78BD2948" w14:textId="77777777" w:rsidR="00194EBB" w:rsidRPr="00E4553C" w:rsidRDefault="00194EBB" w:rsidP="00FE23DB">
            <w:pPr>
              <w:suppressAutoHyphens w:val="0"/>
              <w:autoSpaceDN/>
              <w:spacing w:after="0" w:line="240" w:lineRule="auto"/>
              <w:rPr>
                <w:rFonts w:cs="Arial"/>
                <w:color w:val="auto"/>
                <w:sz w:val="22"/>
                <w:szCs w:val="22"/>
                <w:lang w:val="fr-FR"/>
              </w:rPr>
            </w:pPr>
            <w:hyperlink r:id="rId15" w:history="1">
              <w:r w:rsidRPr="00E4553C">
                <w:rPr>
                  <w:rStyle w:val="Hyperlink"/>
                  <w:rFonts w:cs="Arial"/>
                  <w:lang w:val="fr-FR"/>
                </w:rPr>
                <w:t>https://www.forestresearch.gov.uk/documents/805/fr0112forestschoolsreport.pdf</w:t>
              </w:r>
            </w:hyperlink>
            <w:r w:rsidRPr="00E4553C">
              <w:rPr>
                <w:rFonts w:cs="Arial"/>
                <w:color w:val="auto"/>
                <w:lang w:val="fr-FR"/>
              </w:rPr>
              <w:t xml:space="preserve"> Page 15</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5ADDD" w14:textId="4472E69F" w:rsidR="00194EBB" w:rsidRDefault="005F2BDC" w:rsidP="00FE23DB">
            <w:pPr>
              <w:pStyle w:val="TableRowCentered"/>
              <w:jc w:val="left"/>
              <w:rPr>
                <w:sz w:val="22"/>
              </w:rPr>
            </w:pPr>
            <w:r>
              <w:rPr>
                <w:sz w:val="22"/>
              </w:rPr>
              <w:t>2</w:t>
            </w:r>
          </w:p>
        </w:tc>
      </w:tr>
      <w:tr w:rsidR="00194EBB" w14:paraId="43B28B7F" w14:textId="77777777" w:rsidTr="008429BF">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A2AF8" w14:textId="05B57F73" w:rsidR="004A189A" w:rsidRPr="002D0C66" w:rsidRDefault="00194EBB" w:rsidP="004A189A">
            <w:pPr>
              <w:pStyle w:val="TableRow"/>
              <w:rPr>
                <w:szCs w:val="28"/>
              </w:rPr>
            </w:pPr>
            <w:r w:rsidRPr="002D0C66">
              <w:rPr>
                <w:szCs w:val="28"/>
              </w:rPr>
              <w:lastRenderedPageBreak/>
              <w:t>Thrive practitioner</w:t>
            </w:r>
            <w:r w:rsidR="007425D4" w:rsidRPr="002D0C66">
              <w:rPr>
                <w:szCs w:val="28"/>
              </w:rPr>
              <w:t xml:space="preserve"> 1:1 </w:t>
            </w:r>
            <w:proofErr w:type="gramStart"/>
            <w:r w:rsidR="004A189A" w:rsidRPr="002D0C66">
              <w:rPr>
                <w:szCs w:val="28"/>
              </w:rPr>
              <w:t>sessions</w:t>
            </w:r>
            <w:proofErr w:type="gramEnd"/>
          </w:p>
          <w:p w14:paraId="22693124" w14:textId="77777777" w:rsidR="004A189A" w:rsidRPr="002D0C66" w:rsidRDefault="004A189A" w:rsidP="004A189A">
            <w:pPr>
              <w:pStyle w:val="TableRow"/>
              <w:rPr>
                <w:szCs w:val="28"/>
              </w:rPr>
            </w:pPr>
          </w:p>
          <w:p w14:paraId="5E4E1BA4" w14:textId="77777777" w:rsidR="004A189A" w:rsidRPr="002D0C66" w:rsidRDefault="004A189A" w:rsidP="004A189A">
            <w:pPr>
              <w:pStyle w:val="TableRow"/>
              <w:rPr>
                <w:szCs w:val="28"/>
              </w:rPr>
            </w:pPr>
          </w:p>
          <w:p w14:paraId="65080E49" w14:textId="66F48980" w:rsidR="004A189A" w:rsidRPr="002D0C66" w:rsidRDefault="004A189A" w:rsidP="004A189A">
            <w:pPr>
              <w:pStyle w:val="TableRow"/>
              <w:rPr>
                <w:szCs w:val="28"/>
              </w:rPr>
            </w:pPr>
            <w:r w:rsidRPr="002D0C66">
              <w:rPr>
                <w:szCs w:val="28"/>
              </w:rPr>
              <w:t>Whole class Right-time Thrive provision weekly</w:t>
            </w:r>
          </w:p>
          <w:p w14:paraId="61C5FD85" w14:textId="77777777" w:rsidR="007425D4" w:rsidRDefault="007425D4" w:rsidP="00FE23DB">
            <w:pPr>
              <w:pStyle w:val="TableRow"/>
              <w:rPr>
                <w:sz w:val="22"/>
              </w:rPr>
            </w:pPr>
          </w:p>
          <w:p w14:paraId="78A1F9A0" w14:textId="77777777" w:rsidR="00194EBB" w:rsidRDefault="00194EBB" w:rsidP="007425D4">
            <w:pPr>
              <w:pStyle w:val="TableRow"/>
              <w:rPr>
                <w:i/>
                <w:sz w:val="22"/>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7DBAB" w14:textId="77777777" w:rsidR="00D30389" w:rsidRDefault="00194EBB" w:rsidP="00D30389">
            <w:pPr>
              <w:pStyle w:val="TableRowCentered"/>
              <w:ind w:left="0"/>
              <w:jc w:val="left"/>
              <w:rPr>
                <w:rFonts w:cs="Arial"/>
                <w:color w:val="auto"/>
                <w:szCs w:val="24"/>
              </w:rPr>
            </w:pPr>
            <w:r w:rsidRPr="00917868">
              <w:rPr>
                <w:rFonts w:cs="Arial"/>
                <w:color w:val="auto"/>
                <w:szCs w:val="24"/>
              </w:rPr>
              <w:t>Thrive offers a systematic approach to identifying children’s social and emotional development needs.</w:t>
            </w:r>
            <w:r w:rsidR="00BA06EF" w:rsidRPr="00BA06EF">
              <w:rPr>
                <w:szCs w:val="24"/>
              </w:rPr>
              <w:t xml:space="preserve"> </w:t>
            </w:r>
            <w:hyperlink r:id="rId16" w:anchor=":~:text=The%20Thrive%20approach%20is%20a,and%20theory%20behind%20Thrive%20below." w:history="1">
              <w:r w:rsidR="00BA06EF" w:rsidRPr="00BA06EF">
                <w:rPr>
                  <w:rStyle w:val="Hyperlink"/>
                  <w:rFonts w:cs="Arial"/>
                  <w:szCs w:val="24"/>
                </w:rPr>
                <w:t>Research behind Thrive | The Thrive Approach</w:t>
              </w:r>
            </w:hyperlink>
            <w:r w:rsidRPr="00917868">
              <w:rPr>
                <w:rFonts w:cs="Arial"/>
                <w:color w:val="auto"/>
                <w:szCs w:val="24"/>
              </w:rPr>
              <w:t xml:space="preserve"> </w:t>
            </w:r>
          </w:p>
          <w:p w14:paraId="07B874A4" w14:textId="43599885" w:rsidR="00D30389" w:rsidRDefault="00194EBB" w:rsidP="00D30389">
            <w:pPr>
              <w:pStyle w:val="TableRowCentered"/>
              <w:ind w:left="0"/>
              <w:jc w:val="left"/>
              <w:rPr>
                <w:iCs/>
                <w:color w:val="auto"/>
                <w:szCs w:val="24"/>
              </w:rPr>
            </w:pPr>
            <w:r w:rsidRPr="00917868">
              <w:rPr>
                <w:rFonts w:cs="Arial"/>
                <w:color w:val="auto"/>
                <w:szCs w:val="24"/>
              </w:rPr>
              <w:t>Thrive</w:t>
            </w:r>
            <w:r w:rsidR="00BA06EF">
              <w:rPr>
                <w:rFonts w:cs="Arial"/>
                <w:color w:val="auto"/>
                <w:szCs w:val="24"/>
              </w:rPr>
              <w:t xml:space="preserve"> sessions take place </w:t>
            </w:r>
            <w:r w:rsidR="00D30389">
              <w:rPr>
                <w:rFonts w:cs="Arial"/>
                <w:color w:val="auto"/>
                <w:szCs w:val="24"/>
              </w:rPr>
              <w:t xml:space="preserve">weekly </w:t>
            </w:r>
            <w:r w:rsidR="00BA06EF">
              <w:rPr>
                <w:rFonts w:cs="Arial"/>
                <w:color w:val="auto"/>
                <w:szCs w:val="24"/>
              </w:rPr>
              <w:t xml:space="preserve">in </w:t>
            </w:r>
            <w:r w:rsidRPr="00917868">
              <w:rPr>
                <w:rFonts w:cs="Arial"/>
                <w:color w:val="auto"/>
                <w:szCs w:val="24"/>
              </w:rPr>
              <w:t>every class across school to enable the healthy development of the children’s emotional well-being</w:t>
            </w:r>
            <w:r w:rsidR="00D30389">
              <w:rPr>
                <w:rFonts w:cs="Arial"/>
                <w:color w:val="auto"/>
                <w:szCs w:val="24"/>
              </w:rPr>
              <w:t>.</w:t>
            </w:r>
            <w:r w:rsidR="00184D4A">
              <w:rPr>
                <w:rFonts w:cs="Arial"/>
                <w:color w:val="auto"/>
                <w:szCs w:val="24"/>
              </w:rPr>
              <w:t xml:space="preserve"> </w:t>
            </w:r>
            <w:r w:rsidR="00D30389">
              <w:rPr>
                <w:iCs/>
                <w:color w:val="auto"/>
                <w:szCs w:val="24"/>
              </w:rPr>
              <w:t>The sessions</w:t>
            </w:r>
            <w:r w:rsidR="00C61233" w:rsidRPr="00E737D4">
              <w:rPr>
                <w:iCs/>
                <w:color w:val="auto"/>
                <w:szCs w:val="24"/>
              </w:rPr>
              <w:t xml:space="preserve"> seek to improve pupils’ decision-making skills, interaction with others and their self-management of emotions, rather than focusing directly on the academic or cognitive elements of learning.</w:t>
            </w:r>
            <w:r w:rsidR="00D30389" w:rsidRPr="00D61C8D">
              <w:rPr>
                <w:iCs/>
                <w:color w:val="auto"/>
                <w:szCs w:val="24"/>
              </w:rPr>
              <w:t xml:space="preserve"> </w:t>
            </w:r>
          </w:p>
          <w:p w14:paraId="47D49E31" w14:textId="674F2190" w:rsidR="00D30389" w:rsidRDefault="00D30389" w:rsidP="00D30389">
            <w:pPr>
              <w:pStyle w:val="TableRowCentered"/>
              <w:ind w:left="0"/>
              <w:jc w:val="left"/>
              <w:rPr>
                <w:iCs/>
                <w:color w:val="auto"/>
                <w:szCs w:val="24"/>
              </w:rPr>
            </w:pPr>
            <w:r>
              <w:rPr>
                <w:iCs/>
                <w:color w:val="auto"/>
                <w:szCs w:val="24"/>
              </w:rPr>
              <w:t xml:space="preserve">Our full time Thrive practitioner works </w:t>
            </w:r>
            <w:r w:rsidR="00BC11DA">
              <w:rPr>
                <w:iCs/>
                <w:color w:val="auto"/>
                <w:szCs w:val="24"/>
              </w:rPr>
              <w:t>with children 1:1 to address gaps in individuals’ development. The</w:t>
            </w:r>
            <w:r w:rsidR="007425D4">
              <w:rPr>
                <w:iCs/>
                <w:color w:val="auto"/>
                <w:szCs w:val="24"/>
              </w:rPr>
              <w:t xml:space="preserve">se 1:1 </w:t>
            </w:r>
            <w:proofErr w:type="gramStart"/>
            <w:r w:rsidR="007425D4">
              <w:rPr>
                <w:iCs/>
                <w:color w:val="auto"/>
                <w:szCs w:val="24"/>
              </w:rPr>
              <w:t>sessions</w:t>
            </w:r>
            <w:proofErr w:type="gramEnd"/>
            <w:r w:rsidR="007425D4">
              <w:rPr>
                <w:iCs/>
                <w:color w:val="auto"/>
                <w:szCs w:val="24"/>
              </w:rPr>
              <w:t xml:space="preserve"> </w:t>
            </w:r>
            <w:r w:rsidR="00ED4F52">
              <w:rPr>
                <w:iCs/>
                <w:color w:val="auto"/>
                <w:szCs w:val="24"/>
              </w:rPr>
              <w:t xml:space="preserve">with a licensed practitioner </w:t>
            </w:r>
            <w:r w:rsidR="007425D4">
              <w:rPr>
                <w:iCs/>
                <w:color w:val="auto"/>
                <w:szCs w:val="24"/>
              </w:rPr>
              <w:t>target our disadvantaged pupils primaril</w:t>
            </w:r>
            <w:r w:rsidR="00145E38">
              <w:rPr>
                <w:iCs/>
                <w:color w:val="auto"/>
                <w:szCs w:val="24"/>
              </w:rPr>
              <w:t>y</w:t>
            </w:r>
            <w:r w:rsidR="00ED4F52">
              <w:rPr>
                <w:iCs/>
                <w:color w:val="auto"/>
                <w:szCs w:val="24"/>
              </w:rPr>
              <w:t>,</w:t>
            </w:r>
            <w:r w:rsidR="00145E38">
              <w:rPr>
                <w:iCs/>
                <w:color w:val="auto"/>
                <w:szCs w:val="24"/>
              </w:rPr>
              <w:t xml:space="preserve"> with a lot of our children working within the developmental strand of Being (0-6months) w</w:t>
            </w:r>
            <w:r w:rsidR="00ED4F52">
              <w:rPr>
                <w:iCs/>
                <w:color w:val="auto"/>
                <w:szCs w:val="24"/>
              </w:rPr>
              <w:t xml:space="preserve">orking on being safe, feeling special and having their needs met. </w:t>
            </w:r>
            <w:r w:rsidR="00AF5522" w:rsidRPr="00AF5522">
              <w:rPr>
                <w:rFonts w:cs="Arial"/>
                <w:szCs w:val="24"/>
              </w:rPr>
              <w:t>EEF research identifies the importance of considering how being able to effectively manage emotions will be beneficial to children and young people even if it does not translate to reading or maths scores.</w:t>
            </w:r>
          </w:p>
          <w:p w14:paraId="2286B003" w14:textId="30E2D5AB" w:rsidR="002F28A3" w:rsidRPr="00AF5522" w:rsidRDefault="00D30389" w:rsidP="00AF5522">
            <w:pPr>
              <w:pStyle w:val="TableRowCentered"/>
              <w:ind w:left="0"/>
              <w:jc w:val="left"/>
              <w:rPr>
                <w:rFonts w:cs="Arial"/>
                <w:color w:val="auto"/>
                <w:szCs w:val="24"/>
              </w:rPr>
            </w:pPr>
            <w:hyperlink r:id="rId17" w:history="1">
              <w:r w:rsidRPr="00D61C8D">
                <w:rPr>
                  <w:rStyle w:val="Hyperlink"/>
                  <w:iCs/>
                  <w:szCs w:val="24"/>
                </w:rPr>
                <w:t>Social and emotional learning | EEF</w:t>
              </w:r>
            </w:hyperlink>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B3AFC" w14:textId="32920F55" w:rsidR="00194EBB" w:rsidRDefault="00BE3448" w:rsidP="00FE23DB">
            <w:pPr>
              <w:pStyle w:val="TableRowCentered"/>
              <w:jc w:val="left"/>
              <w:rPr>
                <w:sz w:val="22"/>
              </w:rPr>
            </w:pPr>
            <w:r>
              <w:rPr>
                <w:sz w:val="22"/>
              </w:rPr>
              <w:t>2</w:t>
            </w:r>
          </w:p>
        </w:tc>
      </w:tr>
      <w:tr w:rsidR="00194EBB" w14:paraId="2D620EEE" w14:textId="77777777" w:rsidTr="008429BF">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E5896" w14:textId="66D17B70" w:rsidR="00194EBB" w:rsidRPr="00E85F0E" w:rsidRDefault="00194EBB" w:rsidP="00FE23DB">
            <w:pPr>
              <w:pStyle w:val="TableRow"/>
              <w:rPr>
                <w:sz w:val="22"/>
              </w:rPr>
            </w:pPr>
            <w:r w:rsidRPr="00BE3448">
              <w:rPr>
                <w:szCs w:val="28"/>
              </w:rPr>
              <w:t>PGL – Disadvantaged pupils will receive</w:t>
            </w:r>
            <w:r w:rsidR="00BE3448">
              <w:rPr>
                <w:szCs w:val="28"/>
              </w:rPr>
              <w:t xml:space="preserve"> emotional and financial</w:t>
            </w:r>
            <w:r w:rsidRPr="00BE3448">
              <w:rPr>
                <w:szCs w:val="28"/>
              </w:rPr>
              <w:t xml:space="preserve"> support to enable them to attend the residential experience in year 6</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78C5B" w14:textId="090C48A3" w:rsidR="00B44433" w:rsidRDefault="00CB0D9E" w:rsidP="00FE23DB">
            <w:pPr>
              <w:pStyle w:val="TableRowCentered"/>
              <w:jc w:val="left"/>
              <w:rPr>
                <w:rFonts w:cs="Arial"/>
                <w:color w:val="auto"/>
                <w:szCs w:val="24"/>
              </w:rPr>
            </w:pPr>
            <w:r>
              <w:rPr>
                <w:rFonts w:cs="Arial"/>
                <w:color w:val="auto"/>
                <w:szCs w:val="24"/>
              </w:rPr>
              <w:t>EEF identify that t</w:t>
            </w:r>
            <w:r w:rsidRPr="00CB0D9E">
              <w:rPr>
                <w:rFonts w:cs="Arial"/>
                <w:color w:val="auto"/>
                <w:szCs w:val="24"/>
              </w:rPr>
              <w:t xml:space="preserve">here is a wide evidence base indicating that outdoor adventure learning may have positive impacts on outcomes such as self-efficacy, motivation and teamwork. </w:t>
            </w:r>
            <w:hyperlink r:id="rId18" w:history="1">
              <w:r w:rsidR="004D4A93" w:rsidRPr="004D4A93">
                <w:rPr>
                  <w:rStyle w:val="Hyperlink"/>
                  <w:rFonts w:cs="Arial"/>
                  <w:szCs w:val="24"/>
                </w:rPr>
                <w:t>Outdoor adventure learning | EEF</w:t>
              </w:r>
            </w:hyperlink>
            <w:r w:rsidR="004D4A93">
              <w:rPr>
                <w:rFonts w:cs="Arial"/>
                <w:color w:val="auto"/>
                <w:szCs w:val="24"/>
              </w:rPr>
              <w:t xml:space="preserve"> </w:t>
            </w:r>
            <w:r w:rsidR="00BF1CB2">
              <w:rPr>
                <w:rFonts w:cs="Arial"/>
                <w:color w:val="auto"/>
                <w:szCs w:val="24"/>
              </w:rPr>
              <w:t>O</w:t>
            </w:r>
            <w:r w:rsidR="00B44433" w:rsidRPr="00B44433">
              <w:rPr>
                <w:rFonts w:cs="Arial"/>
                <w:color w:val="auto"/>
                <w:szCs w:val="24"/>
              </w:rPr>
              <w:t>utdoor Adventure Learning might provide opportunities for disadvantaged pupils to participate in activities that they otherwise might not be able to access</w:t>
            </w:r>
            <w:r w:rsidR="004D4A93">
              <w:rPr>
                <w:rFonts w:cs="Arial"/>
                <w:color w:val="auto"/>
                <w:szCs w:val="24"/>
              </w:rPr>
              <w:t xml:space="preserve">. </w:t>
            </w:r>
            <w:r w:rsidR="00B44433" w:rsidRPr="00B44433">
              <w:rPr>
                <w:rFonts w:cs="Arial"/>
                <w:color w:val="auto"/>
                <w:szCs w:val="24"/>
              </w:rPr>
              <w:t>Through participation in these challenging physical and emotional activities, outdoor adventure learning interventions can support pupils to develop non-cognitive skills such as resilience, self-confidence and motivatio</w:t>
            </w:r>
            <w:r w:rsidR="00BF1CB2">
              <w:rPr>
                <w:rFonts w:cs="Arial"/>
                <w:color w:val="auto"/>
                <w:szCs w:val="24"/>
              </w:rPr>
              <w:t xml:space="preserve">n – all </w:t>
            </w:r>
            <w:r w:rsidR="00AE135E">
              <w:rPr>
                <w:rFonts w:cs="Arial"/>
                <w:color w:val="auto"/>
                <w:szCs w:val="24"/>
              </w:rPr>
              <w:t xml:space="preserve">of which are critical for our disadvantaged children to develop. </w:t>
            </w:r>
            <w:r w:rsidR="00B44433" w:rsidRPr="00B44433">
              <w:rPr>
                <w:rFonts w:cs="Arial"/>
                <w:color w:val="auto"/>
                <w:szCs w:val="24"/>
              </w:rPr>
              <w:t> </w:t>
            </w:r>
          </w:p>
          <w:p w14:paraId="50C3FDCF" w14:textId="01E15E58" w:rsidR="00B44433" w:rsidRDefault="00BF1CB2" w:rsidP="00FE23DB">
            <w:pPr>
              <w:pStyle w:val="TableRowCentered"/>
              <w:jc w:val="left"/>
              <w:rPr>
                <w:rFonts w:cs="Arial"/>
                <w:color w:val="auto"/>
                <w:szCs w:val="24"/>
              </w:rPr>
            </w:pPr>
            <w:r w:rsidRPr="00CB0D9E">
              <w:rPr>
                <w:rFonts w:cs="Arial"/>
                <w:color w:val="auto"/>
                <w:szCs w:val="24"/>
              </w:rPr>
              <w:t>Outdoor adventure learning</w:t>
            </w:r>
            <w:r w:rsidR="00965226">
              <w:rPr>
                <w:rFonts w:cs="Arial"/>
                <w:color w:val="auto"/>
                <w:szCs w:val="24"/>
              </w:rPr>
              <w:t>,</w:t>
            </w:r>
            <w:r w:rsidRPr="00CB0D9E">
              <w:rPr>
                <w:rFonts w:cs="Arial"/>
                <w:color w:val="auto"/>
                <w:szCs w:val="24"/>
              </w:rPr>
              <w:t xml:space="preserve"> </w:t>
            </w:r>
            <w:r w:rsidR="00965226">
              <w:rPr>
                <w:rFonts w:cs="Arial"/>
                <w:color w:val="auto"/>
                <w:szCs w:val="24"/>
              </w:rPr>
              <w:t xml:space="preserve">through our residential, </w:t>
            </w:r>
            <w:r w:rsidRPr="00CB0D9E">
              <w:rPr>
                <w:rFonts w:cs="Arial"/>
                <w:color w:val="auto"/>
                <w:szCs w:val="24"/>
              </w:rPr>
              <w:t>play</w:t>
            </w:r>
            <w:r w:rsidR="00965226">
              <w:rPr>
                <w:rFonts w:cs="Arial"/>
                <w:color w:val="auto"/>
                <w:szCs w:val="24"/>
              </w:rPr>
              <w:t>s</w:t>
            </w:r>
            <w:r w:rsidRPr="00CB0D9E">
              <w:rPr>
                <w:rFonts w:cs="Arial"/>
                <w:color w:val="auto"/>
                <w:szCs w:val="24"/>
              </w:rPr>
              <w:t xml:space="preserve"> an important part </w:t>
            </w:r>
            <w:r w:rsidR="00965226">
              <w:rPr>
                <w:rFonts w:cs="Arial"/>
                <w:color w:val="auto"/>
                <w:szCs w:val="24"/>
              </w:rPr>
              <w:t>in</w:t>
            </w:r>
            <w:r w:rsidRPr="00CB0D9E">
              <w:rPr>
                <w:rFonts w:cs="Arial"/>
                <w:color w:val="auto"/>
                <w:szCs w:val="24"/>
              </w:rPr>
              <w:t xml:space="preserve"> </w:t>
            </w:r>
            <w:r>
              <w:rPr>
                <w:rFonts w:cs="Arial"/>
                <w:color w:val="auto"/>
                <w:szCs w:val="24"/>
              </w:rPr>
              <w:t>our children’s</w:t>
            </w:r>
            <w:r w:rsidRPr="00CB0D9E">
              <w:rPr>
                <w:rFonts w:cs="Arial"/>
                <w:color w:val="auto"/>
                <w:szCs w:val="24"/>
              </w:rPr>
              <w:t xml:space="preserve"> wider school experience, regardless of any impact on academic outcomes</w:t>
            </w:r>
            <w:r w:rsidR="00965226">
              <w:rPr>
                <w:rFonts w:cs="Arial"/>
                <w:color w:val="auto"/>
                <w:szCs w:val="24"/>
              </w:rPr>
              <w:t>,</w:t>
            </w:r>
            <w:r>
              <w:rPr>
                <w:rFonts w:cs="Arial"/>
                <w:color w:val="auto"/>
                <w:szCs w:val="24"/>
              </w:rPr>
              <w:t xml:space="preserve"> and this is something we want every child at Hallam Fields to have the opportunity to benefit from</w:t>
            </w:r>
            <w:r w:rsidRPr="00CB0D9E">
              <w:rPr>
                <w:rFonts w:cs="Arial"/>
                <w:color w:val="auto"/>
                <w:szCs w:val="24"/>
              </w:rPr>
              <w:t>.</w:t>
            </w:r>
          </w:p>
          <w:p w14:paraId="48B359C6" w14:textId="5CE80811" w:rsidR="00194EBB" w:rsidRPr="00917868" w:rsidRDefault="00194EBB" w:rsidP="00BE3448">
            <w:pPr>
              <w:pStyle w:val="TableRowCentered"/>
              <w:jc w:val="left"/>
              <w:rPr>
                <w:rFonts w:cs="Arial"/>
                <w:color w:val="auto"/>
                <w:szCs w:val="24"/>
                <w:shd w:val="clear" w:color="auto" w:fill="FFFFFF"/>
              </w:rPr>
            </w:pPr>
            <w:r w:rsidRPr="00917868">
              <w:rPr>
                <w:rFonts w:cs="Arial"/>
                <w:color w:val="auto"/>
                <w:szCs w:val="24"/>
              </w:rPr>
              <w:t xml:space="preserve">By supporting our disadvantaged pupils in this way, </w:t>
            </w:r>
            <w:r w:rsidR="009177E0">
              <w:rPr>
                <w:rFonts w:cs="Arial"/>
                <w:color w:val="auto"/>
                <w:szCs w:val="24"/>
              </w:rPr>
              <w:t xml:space="preserve">both emotionally to </w:t>
            </w:r>
            <w:r w:rsidR="00F052D8">
              <w:rPr>
                <w:rFonts w:cs="Arial"/>
                <w:color w:val="auto"/>
                <w:szCs w:val="24"/>
              </w:rPr>
              <w:t xml:space="preserve">challenge themselves and financially to take part, </w:t>
            </w:r>
            <w:r w:rsidRPr="00917868">
              <w:rPr>
                <w:rFonts w:cs="Arial"/>
                <w:color w:val="auto"/>
                <w:szCs w:val="24"/>
              </w:rPr>
              <w:t xml:space="preserve">we can ensure that they receive the same cultural experiences as their peers.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7D779" w14:textId="043922B3" w:rsidR="00194EBB" w:rsidRDefault="00BE3448" w:rsidP="00FE23DB">
            <w:pPr>
              <w:pStyle w:val="TableRowCentered"/>
              <w:jc w:val="left"/>
              <w:rPr>
                <w:sz w:val="22"/>
              </w:rPr>
            </w:pPr>
            <w:r>
              <w:rPr>
                <w:sz w:val="22"/>
              </w:rPr>
              <w:t>2</w:t>
            </w:r>
          </w:p>
        </w:tc>
      </w:tr>
      <w:tr w:rsidR="00194EBB" w14:paraId="396631F3" w14:textId="77777777" w:rsidTr="008429BF">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38F5D" w14:textId="77777777" w:rsidR="00194EBB" w:rsidRPr="000B021B" w:rsidRDefault="00194EBB" w:rsidP="00FE23DB">
            <w:pPr>
              <w:pStyle w:val="TableRow"/>
              <w:rPr>
                <w:szCs w:val="28"/>
              </w:rPr>
            </w:pPr>
            <w:r w:rsidRPr="000B021B">
              <w:rPr>
                <w:szCs w:val="28"/>
              </w:rPr>
              <w:t xml:space="preserve">Outdoor safe space for 1:1 Thrive, small group work </w:t>
            </w:r>
            <w:r w:rsidRPr="000B021B">
              <w:rPr>
                <w:szCs w:val="28"/>
              </w:rPr>
              <w:lastRenderedPageBreak/>
              <w:t xml:space="preserve">with disadvantaged pupils and children needing support and space to regulate. </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FA087" w14:textId="77777777" w:rsidR="00194EBB" w:rsidRPr="00917868" w:rsidRDefault="00194EBB" w:rsidP="00FE23DB">
            <w:pPr>
              <w:pStyle w:val="TableRowCentered"/>
              <w:jc w:val="left"/>
              <w:rPr>
                <w:rFonts w:cs="Arial"/>
                <w:color w:val="auto"/>
                <w:szCs w:val="24"/>
              </w:rPr>
            </w:pPr>
            <w:proofErr w:type="gramStart"/>
            <w:r w:rsidRPr="00917868">
              <w:rPr>
                <w:rFonts w:cs="Arial"/>
                <w:color w:val="auto"/>
                <w:szCs w:val="24"/>
              </w:rPr>
              <w:lastRenderedPageBreak/>
              <w:t>In order to</w:t>
            </w:r>
            <w:proofErr w:type="gramEnd"/>
            <w:r w:rsidRPr="00917868">
              <w:rPr>
                <w:rFonts w:cs="Arial"/>
                <w:color w:val="auto"/>
                <w:szCs w:val="24"/>
              </w:rPr>
              <w:t xml:space="preserve"> develop our already culturally enriched environment, we will be developing an outdoor space to provide a valuable environment for social and emotional intervention as well as a safe space for our children.</w:t>
            </w:r>
          </w:p>
          <w:p w14:paraId="4C1CA980" w14:textId="32C6B2F1" w:rsidR="00194EBB" w:rsidRPr="000B021B" w:rsidRDefault="00194EBB" w:rsidP="000B021B">
            <w:pPr>
              <w:pStyle w:val="TableRowCentered"/>
              <w:jc w:val="left"/>
              <w:rPr>
                <w:rFonts w:cs="Arial"/>
                <w:color w:val="auto"/>
                <w:szCs w:val="24"/>
              </w:rPr>
            </w:pPr>
            <w:proofErr w:type="spellStart"/>
            <w:r w:rsidRPr="00917868">
              <w:rPr>
                <w:rFonts w:cs="Arial"/>
                <w:color w:val="auto"/>
                <w:szCs w:val="24"/>
              </w:rPr>
              <w:lastRenderedPageBreak/>
              <w:t>Sanchex</w:t>
            </w:r>
            <w:proofErr w:type="spellEnd"/>
            <w:r w:rsidRPr="00917868">
              <w:rPr>
                <w:rFonts w:cs="Arial"/>
                <w:color w:val="auto"/>
                <w:szCs w:val="24"/>
              </w:rPr>
              <w:t xml:space="preserve"> (2018) identifies safe spaces as designated areas where children can choose to go to calm down, take time to process, or just be alone but are seen as positive behaviour choices if they move themselves to the safe spaces. Safe spaces give children a </w:t>
            </w:r>
            <w:proofErr w:type="gramStart"/>
            <w:r w:rsidRPr="00917868">
              <w:rPr>
                <w:rFonts w:cs="Arial"/>
                <w:color w:val="auto"/>
                <w:szCs w:val="24"/>
              </w:rPr>
              <w:t>much needed</w:t>
            </w:r>
            <w:proofErr w:type="gramEnd"/>
            <w:r w:rsidRPr="00917868">
              <w:rPr>
                <w:rFonts w:cs="Arial"/>
                <w:color w:val="auto"/>
                <w:szCs w:val="24"/>
              </w:rPr>
              <w:t xml:space="preserve"> outlet from a busy classroom which demands high expectations throughout the day. “All students should know that safe spaces are available to them,” she adds. “It’s not just for some.”  </w:t>
            </w:r>
            <w:hyperlink r:id="rId19" w:history="1">
              <w:r w:rsidR="00E071E3" w:rsidRPr="00E071E3">
                <w:rPr>
                  <w:rStyle w:val="Hyperlink"/>
                  <w:rFonts w:cs="Arial"/>
                  <w:szCs w:val="24"/>
                </w:rPr>
                <w:t xml:space="preserve">We All Need </w:t>
              </w:r>
              <w:proofErr w:type="gramStart"/>
              <w:r w:rsidR="00E071E3" w:rsidRPr="00E071E3">
                <w:rPr>
                  <w:rStyle w:val="Hyperlink"/>
                  <w:rFonts w:cs="Arial"/>
                  <w:szCs w:val="24"/>
                </w:rPr>
                <w:t>A</w:t>
              </w:r>
              <w:proofErr w:type="gramEnd"/>
              <w:r w:rsidR="00E071E3" w:rsidRPr="00E071E3">
                <w:rPr>
                  <w:rStyle w:val="Hyperlink"/>
                  <w:rFonts w:cs="Arial"/>
                  <w:szCs w:val="24"/>
                </w:rPr>
                <w:t xml:space="preserve"> Safe Space | Billesley Research School</w:t>
              </w:r>
            </w:hyperlink>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F6EB1" w14:textId="404C5936" w:rsidR="00194EBB" w:rsidRDefault="003B5E8F" w:rsidP="00FE23DB">
            <w:pPr>
              <w:pStyle w:val="TableRowCentered"/>
              <w:jc w:val="left"/>
              <w:rPr>
                <w:sz w:val="22"/>
              </w:rPr>
            </w:pPr>
            <w:r>
              <w:rPr>
                <w:sz w:val="22"/>
              </w:rPr>
              <w:lastRenderedPageBreak/>
              <w:t>2</w:t>
            </w:r>
          </w:p>
        </w:tc>
      </w:tr>
      <w:tr w:rsidR="00194EBB" w14:paraId="183E6D71" w14:textId="77777777" w:rsidTr="008429BF">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71338" w14:textId="0C41813D" w:rsidR="00194EBB" w:rsidRPr="000B021B" w:rsidRDefault="00194EBB" w:rsidP="00FE23DB">
            <w:pPr>
              <w:pStyle w:val="TableRow"/>
              <w:rPr>
                <w:szCs w:val="28"/>
              </w:rPr>
            </w:pPr>
            <w:r w:rsidRPr="000B021B">
              <w:rPr>
                <w:szCs w:val="28"/>
              </w:rPr>
              <w:t>Attendance officer to address drop in pupil premium attendance</w:t>
            </w:r>
            <w:r w:rsidR="000B021B" w:rsidRPr="000B021B">
              <w:rPr>
                <w:szCs w:val="28"/>
              </w:rPr>
              <w:t xml:space="preserve">, persistent absence </w:t>
            </w:r>
            <w:r w:rsidRPr="000B021B">
              <w:rPr>
                <w:szCs w:val="28"/>
              </w:rPr>
              <w:t xml:space="preserve">and late arrivals to school so children are not missing out on learning unnecessarily. </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6589" w14:textId="22F5341F" w:rsidR="0077179F" w:rsidRDefault="0077179F" w:rsidP="00FE23DB">
            <w:pPr>
              <w:suppressAutoHyphens w:val="0"/>
              <w:autoSpaceDN/>
              <w:spacing w:after="0" w:line="240" w:lineRule="auto"/>
              <w:rPr>
                <w:rFonts w:cs="Arial"/>
                <w:color w:val="auto"/>
              </w:rPr>
            </w:pPr>
            <w:r w:rsidRPr="0077179F">
              <w:rPr>
                <w:rFonts w:cs="Arial"/>
                <w:color w:val="auto"/>
              </w:rPr>
              <w:t xml:space="preserve">Research has found that poor attendance at school is linked to poor academic attainment across all stages (Balfanz &amp; Byrnes, 2012; London et al., 2016) as well as anti-social characteristics, delinquent activity and negative behavioural outcomes (Gottfried, 2014; Baker, Sigmon, &amp; Nugent, 2001). </w:t>
            </w:r>
            <w:hyperlink r:id="rId20" w:history="1">
              <w:r w:rsidR="00E90118" w:rsidRPr="00E90118">
                <w:rPr>
                  <w:rStyle w:val="Hyperlink"/>
                  <w:rFonts w:cs="Arial"/>
                </w:rPr>
                <w:t>Attendance-and-Persistent-Absence-ESC-Submission.pdf</w:t>
              </w:r>
            </w:hyperlink>
          </w:p>
          <w:p w14:paraId="5EC910F3" w14:textId="6FC7C44B" w:rsidR="00194EBB" w:rsidRPr="00917868" w:rsidRDefault="00194EBB" w:rsidP="00FE23DB">
            <w:pPr>
              <w:suppressAutoHyphens w:val="0"/>
              <w:autoSpaceDN/>
              <w:spacing w:after="0" w:line="240" w:lineRule="auto"/>
              <w:rPr>
                <w:rFonts w:cs="Arial"/>
                <w:color w:val="auto"/>
              </w:rPr>
            </w:pPr>
            <w:proofErr w:type="gramStart"/>
            <w:r w:rsidRPr="00917868">
              <w:rPr>
                <w:rFonts w:cs="Arial"/>
                <w:color w:val="auto"/>
              </w:rPr>
              <w:t>In order to</w:t>
            </w:r>
            <w:proofErr w:type="gramEnd"/>
            <w:r w:rsidRPr="00917868">
              <w:rPr>
                <w:rFonts w:cs="Arial"/>
                <w:color w:val="auto"/>
              </w:rPr>
              <w:t xml:space="preserve"> support our disadvantaged pupils with all of the social, emotional and academic development that they need and deserve we must first address attendance. Our children need to have those consistent, reliable relationships </w:t>
            </w:r>
            <w:proofErr w:type="gramStart"/>
            <w:r w:rsidRPr="00917868">
              <w:rPr>
                <w:rFonts w:cs="Arial"/>
                <w:color w:val="auto"/>
              </w:rPr>
              <w:t>in order to</w:t>
            </w:r>
            <w:proofErr w:type="gramEnd"/>
            <w:r w:rsidRPr="00917868">
              <w:rPr>
                <w:rFonts w:cs="Arial"/>
                <w:color w:val="auto"/>
              </w:rPr>
              <w:t xml:space="preserve"> thrive and we value these relationships with our</w:t>
            </w:r>
            <w:r>
              <w:rPr>
                <w:rFonts w:cs="Arial"/>
                <w:color w:val="auto"/>
              </w:rPr>
              <w:t xml:space="preserve"> </w:t>
            </w:r>
            <w:r w:rsidRPr="00917868">
              <w:rPr>
                <w:rFonts w:cs="Arial"/>
                <w:color w:val="auto"/>
              </w:rPr>
              <w:t xml:space="preserve">parents too. Our attendance officer works with parents to support as well as following procedures if attendance is a concern. </w:t>
            </w:r>
          </w:p>
          <w:p w14:paraId="629C30AA" w14:textId="77777777" w:rsidR="00194EBB" w:rsidRPr="00917868" w:rsidRDefault="00194EBB" w:rsidP="00FE23DB">
            <w:pPr>
              <w:suppressAutoHyphens w:val="0"/>
              <w:autoSpaceDN/>
              <w:spacing w:after="0" w:line="240" w:lineRule="auto"/>
              <w:rPr>
                <w:rFonts w:cs="Arial"/>
                <w:color w:val="auto"/>
              </w:rPr>
            </w:pPr>
            <w:r w:rsidRPr="00917868">
              <w:rPr>
                <w:rFonts w:cs="Arial"/>
                <w:color w:val="auto"/>
              </w:rPr>
              <w:t xml:space="preserve">The </w:t>
            </w:r>
            <w:proofErr w:type="spellStart"/>
            <w:r w:rsidRPr="00917868">
              <w:rPr>
                <w:rFonts w:cs="Arial"/>
                <w:color w:val="auto"/>
              </w:rPr>
              <w:t>NfER</w:t>
            </w:r>
            <w:proofErr w:type="spellEnd"/>
            <w:r w:rsidRPr="00917868">
              <w:rPr>
                <w:rFonts w:cs="Arial"/>
                <w:color w:val="auto"/>
              </w:rPr>
              <w:t xml:space="preserve"> briefing for school leaders identifies addressing attendance as a key step.</w:t>
            </w:r>
          </w:p>
          <w:p w14:paraId="1D03C34D" w14:textId="77777777" w:rsidR="00194EBB" w:rsidRPr="00E76885" w:rsidRDefault="00194EBB" w:rsidP="00FE23DB">
            <w:pPr>
              <w:suppressAutoHyphens w:val="0"/>
              <w:autoSpaceDN/>
              <w:spacing w:after="0" w:line="240" w:lineRule="auto"/>
              <w:rPr>
                <w:rFonts w:cs="Arial"/>
                <w:color w:val="auto"/>
                <w:sz w:val="22"/>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816C6" w14:textId="090867FE" w:rsidR="00194EBB" w:rsidRDefault="000B021B" w:rsidP="00FE23DB">
            <w:pPr>
              <w:pStyle w:val="TableRowCentered"/>
              <w:jc w:val="left"/>
              <w:rPr>
                <w:sz w:val="22"/>
              </w:rPr>
            </w:pPr>
            <w:r>
              <w:rPr>
                <w:sz w:val="22"/>
              </w:rPr>
              <w:t>1</w:t>
            </w:r>
          </w:p>
        </w:tc>
      </w:tr>
      <w:tr w:rsidR="00194EBB" w14:paraId="3AE35B91" w14:textId="77777777" w:rsidTr="008429BF">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954C7" w14:textId="77777777" w:rsidR="00194EBB" w:rsidRPr="00195A77" w:rsidRDefault="00194EBB" w:rsidP="00FE23DB">
            <w:pPr>
              <w:pStyle w:val="TableRow"/>
              <w:rPr>
                <w:rFonts w:cs="Arial"/>
              </w:rPr>
            </w:pPr>
            <w:r>
              <w:rPr>
                <w:rFonts w:cs="Arial"/>
              </w:rPr>
              <w:t xml:space="preserve">Opportunities for key children to experience music lessons </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63022" w14:textId="77777777" w:rsidR="00194EBB" w:rsidRPr="00BC7D18" w:rsidRDefault="00194EBB" w:rsidP="00FE23DB">
            <w:pPr>
              <w:suppressAutoHyphens w:val="0"/>
              <w:autoSpaceDN/>
              <w:spacing w:after="0" w:line="240" w:lineRule="auto"/>
              <w:rPr>
                <w:rFonts w:cs="Arial"/>
                <w:color w:val="auto"/>
                <w:shd w:val="clear" w:color="auto" w:fill="FFFFFF"/>
              </w:rPr>
            </w:pPr>
            <w:r w:rsidRPr="002565EC">
              <w:rPr>
                <w:rFonts w:cs="Arial"/>
                <w:color w:val="auto"/>
                <w:shd w:val="clear" w:color="auto" w:fill="FFFFFF"/>
              </w:rPr>
              <w:t xml:space="preserve">There is intrinsic value in teaching </w:t>
            </w:r>
            <w:r>
              <w:rPr>
                <w:rFonts w:cs="Arial"/>
                <w:color w:val="auto"/>
                <w:shd w:val="clear" w:color="auto" w:fill="FFFFFF"/>
              </w:rPr>
              <w:t>children</w:t>
            </w:r>
            <w:r w:rsidRPr="002565EC">
              <w:rPr>
                <w:rFonts w:cs="Arial"/>
                <w:color w:val="auto"/>
                <w:shd w:val="clear" w:color="auto" w:fill="FFFFFF"/>
              </w:rPr>
              <w:t xml:space="preserve"> creative and performance </w:t>
            </w:r>
            <w:proofErr w:type="gramStart"/>
            <w:r w:rsidRPr="002565EC">
              <w:rPr>
                <w:rFonts w:cs="Arial"/>
                <w:color w:val="auto"/>
                <w:shd w:val="clear" w:color="auto" w:fill="FFFFFF"/>
              </w:rPr>
              <w:t>skills</w:t>
            </w:r>
            <w:proofErr w:type="gramEnd"/>
            <w:r w:rsidRPr="002565EC">
              <w:rPr>
                <w:rFonts w:cs="Arial"/>
                <w:color w:val="auto"/>
                <w:shd w:val="clear" w:color="auto" w:fill="FFFFFF"/>
              </w:rPr>
              <w:t xml:space="preserve"> and</w:t>
            </w:r>
            <w:r>
              <w:rPr>
                <w:rFonts w:cs="Arial"/>
                <w:color w:val="auto"/>
                <w:shd w:val="clear" w:color="auto" w:fill="FFFFFF"/>
              </w:rPr>
              <w:t xml:space="preserve"> we are keen to</w:t>
            </w:r>
            <w:r w:rsidRPr="002565EC">
              <w:rPr>
                <w:rFonts w:cs="Arial"/>
                <w:color w:val="auto"/>
                <w:shd w:val="clear" w:color="auto" w:fill="FFFFFF"/>
              </w:rPr>
              <w:t xml:space="preserve"> ensur</w:t>
            </w:r>
            <w:r>
              <w:rPr>
                <w:rFonts w:cs="Arial"/>
                <w:color w:val="auto"/>
                <w:shd w:val="clear" w:color="auto" w:fill="FFFFFF"/>
              </w:rPr>
              <w:t>e</w:t>
            </w:r>
            <w:r w:rsidRPr="002565EC">
              <w:rPr>
                <w:rFonts w:cs="Arial"/>
                <w:color w:val="auto"/>
                <w:shd w:val="clear" w:color="auto" w:fill="FFFFFF"/>
              </w:rPr>
              <w:t xml:space="preserve"> disadvantaged pupils access a rich and stimulating arts educatio</w:t>
            </w:r>
            <w:r>
              <w:rPr>
                <w:rFonts w:cs="Arial"/>
                <w:color w:val="auto"/>
                <w:shd w:val="clear" w:color="auto" w:fill="FFFFFF"/>
              </w:rPr>
              <w:t xml:space="preserve">n too. EEF research </w:t>
            </w:r>
            <w:r w:rsidRPr="00BC7D18">
              <w:rPr>
                <w:rFonts w:cs="Arial"/>
                <w:color w:val="auto"/>
                <w:shd w:val="clear" w:color="auto" w:fill="FFFFFF"/>
              </w:rPr>
              <w:t xml:space="preserve">shows that Arts participation, defined as involvement in artistic and creative activities such as music, lead to more positive attitudes to learning, increased well-being and improved outcomes in learning. </w:t>
            </w:r>
          </w:p>
          <w:p w14:paraId="05DCBC45" w14:textId="223D6561" w:rsidR="004D1A14" w:rsidRPr="004D1A14" w:rsidRDefault="00194EBB" w:rsidP="004D1A14">
            <w:pPr>
              <w:suppressAutoHyphens w:val="0"/>
              <w:autoSpaceDN/>
              <w:spacing w:after="0" w:line="240" w:lineRule="auto"/>
              <w:rPr>
                <w:rFonts w:cs="Arial"/>
                <w:color w:val="auto"/>
                <w:shd w:val="clear" w:color="auto" w:fill="FFFFFF"/>
              </w:rPr>
            </w:pPr>
            <w:r w:rsidRPr="00BC7D18">
              <w:rPr>
                <w:rFonts w:cs="Arial"/>
                <w:color w:val="auto"/>
                <w:shd w:val="clear" w:color="auto" w:fill="FFFFFF"/>
              </w:rPr>
              <w:t xml:space="preserve">For some of our most disadvantaged children, we are funding Rock Steady weekly music lessons within school </w:t>
            </w:r>
            <w:proofErr w:type="gramStart"/>
            <w:r w:rsidRPr="00BC7D18">
              <w:rPr>
                <w:rFonts w:cs="Arial"/>
                <w:color w:val="auto"/>
                <w:shd w:val="clear" w:color="auto" w:fill="FFFFFF"/>
              </w:rPr>
              <w:t>time</w:t>
            </w:r>
            <w:proofErr w:type="gramEnd"/>
            <w:r w:rsidRPr="00BC7D18">
              <w:rPr>
                <w:rFonts w:cs="Arial"/>
                <w:color w:val="auto"/>
                <w:shd w:val="clear" w:color="auto" w:fill="FFFFFF"/>
              </w:rPr>
              <w:t xml:space="preserve"> and we have already seen progress in children taking part. </w:t>
            </w:r>
            <w:hyperlink r:id="rId21" w:history="1">
              <w:r w:rsidR="009B3B08" w:rsidRPr="009B3B08">
                <w:rPr>
                  <w:rStyle w:val="Hyperlink"/>
                </w:rPr>
                <w:t>Arts participation | EEF</w:t>
              </w:r>
            </w:hyperlink>
            <w:r w:rsidR="009B3B08">
              <w:t xml:space="preserve"> </w:t>
            </w:r>
          </w:p>
          <w:p w14:paraId="002F4876" w14:textId="2B9FB75A" w:rsidR="00194EBB" w:rsidRPr="002565EC" w:rsidRDefault="00194EBB" w:rsidP="00FE23DB">
            <w:pPr>
              <w:suppressAutoHyphens w:val="0"/>
              <w:autoSpaceDN/>
              <w:spacing w:after="0" w:line="240" w:lineRule="auto"/>
              <w:rPr>
                <w:rFonts w:cs="Arial"/>
                <w:color w:val="auto"/>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B7C7C" w14:textId="77777777" w:rsidR="00194EBB" w:rsidRPr="00195A77" w:rsidRDefault="00194EBB" w:rsidP="00FE23DB">
            <w:pPr>
              <w:pStyle w:val="TableRowCentered"/>
              <w:jc w:val="left"/>
              <w:rPr>
                <w:rFonts w:cs="Arial"/>
                <w:szCs w:val="24"/>
              </w:rPr>
            </w:pPr>
            <w:r>
              <w:rPr>
                <w:rFonts w:cs="Arial"/>
                <w:szCs w:val="24"/>
              </w:rPr>
              <w:t>1</w:t>
            </w:r>
          </w:p>
        </w:tc>
      </w:tr>
    </w:tbl>
    <w:p w14:paraId="2A7D5540" w14:textId="77777777" w:rsidR="00E66558" w:rsidRDefault="00E66558">
      <w:pPr>
        <w:spacing w:before="240" w:after="0"/>
        <w:rPr>
          <w:b/>
          <w:bCs/>
          <w:color w:val="104F75"/>
          <w:sz w:val="28"/>
          <w:szCs w:val="28"/>
        </w:rPr>
      </w:pPr>
    </w:p>
    <w:p w14:paraId="2A7D5541" w14:textId="3A5DB872" w:rsidR="00E66558" w:rsidRDefault="009D71E8" w:rsidP="00120AB1">
      <w:r>
        <w:rPr>
          <w:b/>
          <w:bCs/>
          <w:color w:val="104F75"/>
          <w:sz w:val="28"/>
          <w:szCs w:val="28"/>
        </w:rPr>
        <w:t>Total budgeted cost: £</w:t>
      </w:r>
      <w:r w:rsidR="000946FE">
        <w:rPr>
          <w:b/>
          <w:bCs/>
          <w:color w:val="104F75"/>
          <w:sz w:val="28"/>
          <w:szCs w:val="28"/>
        </w:rPr>
        <w:t>119,000.00</w:t>
      </w:r>
    </w:p>
    <w:p w14:paraId="2A7D5542" w14:textId="57A95A3C" w:rsidR="00E66558" w:rsidRPr="00064366" w:rsidRDefault="009D71E8" w:rsidP="00064366">
      <w:pPr>
        <w:pStyle w:val="Heading1"/>
      </w:pPr>
      <w:r w:rsidRPr="00064366">
        <w:lastRenderedPageBreak/>
        <w:t xml:space="preserve">Part B: Review of the </w:t>
      </w:r>
      <w:r w:rsidR="00B947CF">
        <w:t>2023-2024</w:t>
      </w:r>
      <w:r w:rsidRPr="00064366">
        <w:t xml:space="preserve">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2E114C" w14:textId="372B8E4A" w:rsidR="00957815" w:rsidRPr="00F20ED6" w:rsidRDefault="00957815" w:rsidP="00F20ED6">
            <w:pPr>
              <w:pStyle w:val="ListParagraph"/>
              <w:numPr>
                <w:ilvl w:val="0"/>
                <w:numId w:val="31"/>
              </w:numPr>
              <w:spacing w:before="60"/>
              <w:rPr>
                <w:rFonts w:cs="Arial"/>
                <w:b/>
                <w:bCs/>
                <w:i/>
                <w:iCs/>
                <w:color w:val="000000"/>
              </w:rPr>
            </w:pPr>
            <w:r w:rsidRPr="00F20ED6">
              <w:rPr>
                <w:rFonts w:cs="Calibri"/>
                <w:b/>
                <w:bCs/>
              </w:rPr>
              <w:t>Improved reading attainment among disadvantaged pupils</w:t>
            </w:r>
            <w:r w:rsidRPr="00F20ED6">
              <w:rPr>
                <w:rFonts w:cs="Arial"/>
                <w:b/>
                <w:bCs/>
                <w:i/>
                <w:iCs/>
                <w:color w:val="000000"/>
              </w:rPr>
              <w:t xml:space="preserve"> </w:t>
            </w:r>
          </w:p>
          <w:p w14:paraId="6EF9DD39" w14:textId="0FA8D91B" w:rsidR="00120556" w:rsidRDefault="00B947CF" w:rsidP="002744AC">
            <w:pPr>
              <w:spacing w:before="120"/>
            </w:pPr>
            <w:r>
              <w:rPr>
                <w:rFonts w:cs="Calibri"/>
                <w:bCs/>
              </w:rPr>
              <w:t>One of the n</w:t>
            </w:r>
            <w:r w:rsidR="00120556" w:rsidRPr="008B1189">
              <w:rPr>
                <w:rFonts w:cs="Calibri"/>
                <w:bCs/>
              </w:rPr>
              <w:t>ext steps</w:t>
            </w:r>
            <w:r>
              <w:rPr>
                <w:rFonts w:cs="Calibri"/>
                <w:bCs/>
              </w:rPr>
              <w:t xml:space="preserve"> identified and detailed for 23-24 was to u</w:t>
            </w:r>
            <w:r w:rsidR="00120556" w:rsidRPr="00F20ED6">
              <w:t>se trained Tas to provide phonics scheme interventions across the whole school</w:t>
            </w:r>
            <w:r w:rsidR="00AA28EB">
              <w:t xml:space="preserve">. This is now in place and the whole school has received and will continue to receive the </w:t>
            </w:r>
            <w:r w:rsidR="002744AC">
              <w:t xml:space="preserve">phonics training to ensure an </w:t>
            </w:r>
            <w:r w:rsidR="00120556" w:rsidRPr="00F20ED6">
              <w:t>embedded approach in all teaching</w:t>
            </w:r>
            <w:r w:rsidR="002744AC">
              <w:t xml:space="preserve">. </w:t>
            </w:r>
            <w:r w:rsidR="00566DC9">
              <w:t>SATs 2024</w:t>
            </w:r>
            <w:r w:rsidR="0062337E">
              <w:t xml:space="preserve"> data showed n</w:t>
            </w:r>
            <w:r w:rsidR="00E46B2F">
              <w:t xml:space="preserve">on-disadvantaged </w:t>
            </w:r>
            <w:r w:rsidR="00566DC9">
              <w:t xml:space="preserve">outcomes at expected or greater depth were 62% </w:t>
            </w:r>
            <w:r w:rsidR="0062337E">
              <w:t>in reading whilst disadvantaged were 52%.</w:t>
            </w:r>
          </w:p>
          <w:p w14:paraId="259A9B1D" w14:textId="77777777" w:rsidR="00120556" w:rsidRPr="002744AC" w:rsidRDefault="00120556" w:rsidP="00242093">
            <w:pPr>
              <w:spacing w:before="60"/>
              <w:rPr>
                <w:rFonts w:cs="Arial"/>
                <w:color w:val="000000"/>
                <w:highlight w:val="yellow"/>
              </w:rPr>
            </w:pPr>
          </w:p>
          <w:p w14:paraId="631CC293" w14:textId="77777777" w:rsidR="0064167B" w:rsidRDefault="00EC4EB2" w:rsidP="00F20ED6">
            <w:pPr>
              <w:pStyle w:val="ListParagraph"/>
              <w:numPr>
                <w:ilvl w:val="0"/>
                <w:numId w:val="31"/>
              </w:numPr>
              <w:spacing w:before="60"/>
              <w:rPr>
                <w:rFonts w:cs="Calibri"/>
                <w:b/>
                <w:bCs/>
              </w:rPr>
            </w:pPr>
            <w:r w:rsidRPr="00F20ED6">
              <w:rPr>
                <w:rFonts w:cs="Calibri"/>
                <w:b/>
                <w:bCs/>
              </w:rPr>
              <w:t>Improved writing attainment among disadvantaged pupils</w:t>
            </w:r>
          </w:p>
          <w:p w14:paraId="324E7B98" w14:textId="25378C77" w:rsidR="00F20ED6" w:rsidRDefault="001D6DBC" w:rsidP="009A3DBA">
            <w:pPr>
              <w:spacing w:before="120"/>
              <w:rPr>
                <w:rFonts w:cs="Calibri"/>
              </w:rPr>
            </w:pPr>
            <w:r>
              <w:rPr>
                <w:rFonts w:cs="Calibri"/>
                <w:bCs/>
              </w:rPr>
              <w:t>One of the n</w:t>
            </w:r>
            <w:r w:rsidRPr="008B1189">
              <w:rPr>
                <w:rFonts w:cs="Calibri"/>
                <w:bCs/>
              </w:rPr>
              <w:t>ext steps</w:t>
            </w:r>
            <w:r>
              <w:rPr>
                <w:rFonts w:cs="Calibri"/>
                <w:bCs/>
              </w:rPr>
              <w:t xml:space="preserve"> identified and detailed for 23-24 was r</w:t>
            </w:r>
            <w:r w:rsidR="009A3DBA">
              <w:rPr>
                <w:rFonts w:cs="Calibri"/>
              </w:rPr>
              <w:t xml:space="preserve">eviewing schemes in place for writing and SPAG and subject leaders looking to implement changes to improve these further. </w:t>
            </w:r>
            <w:r>
              <w:rPr>
                <w:rFonts w:cs="Calibri"/>
              </w:rPr>
              <w:t>This was completed including visits to other schools and both SPAG and writing schemes have been adapted to meet the needs of our children and our school. Writing and Spag leads have worked collaboratively to implem</w:t>
            </w:r>
            <w:r w:rsidR="002A7615">
              <w:rPr>
                <w:rFonts w:cs="Calibri"/>
              </w:rPr>
              <w:t xml:space="preserve">ent new strategies and supported staff to establish the changes. Release time has been given regularly for these staff to follow the implementation cycle </w:t>
            </w:r>
            <w:r w:rsidR="00285B9A">
              <w:rPr>
                <w:rFonts w:cs="Calibri"/>
              </w:rPr>
              <w:t xml:space="preserve">thoroughly and supported by SLT. </w:t>
            </w:r>
          </w:p>
          <w:p w14:paraId="3218C630" w14:textId="479355B1" w:rsidR="0062337E" w:rsidRPr="009A3DBA" w:rsidRDefault="0062337E" w:rsidP="009A3DBA">
            <w:pPr>
              <w:spacing w:before="120"/>
            </w:pPr>
            <w:r>
              <w:t>SATs 2024 data showed non-disadvantaged outcomes at expected or greater depth were 66% in writing whilst disadvantaged were 57%.</w:t>
            </w:r>
          </w:p>
          <w:p w14:paraId="46786FF5" w14:textId="77777777" w:rsidR="00EC4EB2" w:rsidRPr="009D2413" w:rsidRDefault="0086763C" w:rsidP="009D2413">
            <w:pPr>
              <w:pStyle w:val="ListParagraph"/>
              <w:numPr>
                <w:ilvl w:val="0"/>
                <w:numId w:val="31"/>
              </w:numPr>
              <w:spacing w:before="60"/>
              <w:rPr>
                <w:rFonts w:cs="Calibri"/>
                <w:b/>
                <w:bCs/>
              </w:rPr>
            </w:pPr>
            <w:r w:rsidRPr="009D2413">
              <w:rPr>
                <w:rFonts w:cs="Calibri"/>
                <w:b/>
                <w:bCs/>
              </w:rPr>
              <w:t>Improved maths attainment among disadvantaged pupils</w:t>
            </w:r>
          </w:p>
          <w:p w14:paraId="3DD4D3CF" w14:textId="1356CC92" w:rsidR="009A3DBA" w:rsidRDefault="00285B9A" w:rsidP="00C63D2C">
            <w:pPr>
              <w:spacing w:before="120"/>
              <w:rPr>
                <w:rFonts w:cs="Calibri"/>
              </w:rPr>
            </w:pPr>
            <w:r>
              <w:rPr>
                <w:rFonts w:cs="Calibri"/>
                <w:bCs/>
              </w:rPr>
              <w:t>One of the n</w:t>
            </w:r>
            <w:r w:rsidRPr="008B1189">
              <w:rPr>
                <w:rFonts w:cs="Calibri"/>
                <w:bCs/>
              </w:rPr>
              <w:t>ext steps</w:t>
            </w:r>
            <w:r>
              <w:rPr>
                <w:rFonts w:cs="Calibri"/>
                <w:bCs/>
              </w:rPr>
              <w:t xml:space="preserve"> identified and detailed for 23-24 was c</w:t>
            </w:r>
            <w:r w:rsidR="00C63D2C">
              <w:rPr>
                <w:rFonts w:cs="Calibri"/>
              </w:rPr>
              <w:t xml:space="preserve">hanges to assessment systems used in maths to ensure consistency and accurate assessment. </w:t>
            </w:r>
            <w:r>
              <w:rPr>
                <w:rFonts w:cs="Calibri"/>
              </w:rPr>
              <w:t xml:space="preserve">These </w:t>
            </w:r>
            <w:r w:rsidR="006B6FE0">
              <w:rPr>
                <w:rFonts w:cs="Calibri"/>
              </w:rPr>
              <w:t>systems have</w:t>
            </w:r>
            <w:r>
              <w:rPr>
                <w:rFonts w:cs="Calibri"/>
              </w:rPr>
              <w:t xml:space="preserve"> changed allowing for consistent assessments and analysis to be </w:t>
            </w:r>
            <w:r w:rsidR="006B6FE0">
              <w:rPr>
                <w:rFonts w:cs="Calibri"/>
              </w:rPr>
              <w:t>done</w:t>
            </w:r>
            <w:r>
              <w:rPr>
                <w:rFonts w:cs="Calibri"/>
              </w:rPr>
              <w:t xml:space="preserve"> whole school. The use of a system which identifies gaps in</w:t>
            </w:r>
            <w:r w:rsidR="00981EB7">
              <w:rPr>
                <w:rFonts w:cs="Calibri"/>
              </w:rPr>
              <w:t xml:space="preserve"> children’s </w:t>
            </w:r>
            <w:r w:rsidR="00DE1E80">
              <w:rPr>
                <w:rFonts w:cs="Calibri"/>
              </w:rPr>
              <w:t xml:space="preserve">understanding allows detailed assessment for learning for all teachers. The mark </w:t>
            </w:r>
            <w:r w:rsidR="006B6FE0">
              <w:rPr>
                <w:rFonts w:cs="Calibri"/>
              </w:rPr>
              <w:t>scheme and boundaries allow for accurate assessment from year 3 to 6</w:t>
            </w:r>
            <w:r w:rsidR="00E90FD8">
              <w:rPr>
                <w:rFonts w:cs="Calibri"/>
              </w:rPr>
              <w:t xml:space="preserve"> which proved accurate in our assessments across the year. </w:t>
            </w:r>
            <w:r w:rsidR="00DE1E80">
              <w:rPr>
                <w:rFonts w:cs="Calibri"/>
              </w:rPr>
              <w:t xml:space="preserve"> </w:t>
            </w:r>
          </w:p>
          <w:p w14:paraId="320C4AE7" w14:textId="6F650ED1" w:rsidR="0062337E" w:rsidRPr="00C63D2C" w:rsidRDefault="0062337E" w:rsidP="00C63D2C">
            <w:pPr>
              <w:spacing w:before="120"/>
              <w:rPr>
                <w:b/>
                <w:u w:val="single"/>
              </w:rPr>
            </w:pPr>
            <w:r>
              <w:t>SATs 2024 data showed non-disadvantaged outcomes at expected or greater depth were 62% in maths whilst disadvantaged were 48%.</w:t>
            </w:r>
          </w:p>
          <w:p w14:paraId="1004F108" w14:textId="77777777" w:rsidR="0086763C" w:rsidRPr="009D2413" w:rsidRDefault="00BB0DDE" w:rsidP="009D2413">
            <w:pPr>
              <w:pStyle w:val="ListParagraph"/>
              <w:numPr>
                <w:ilvl w:val="0"/>
                <w:numId w:val="31"/>
              </w:numPr>
              <w:spacing w:before="60"/>
              <w:rPr>
                <w:b/>
                <w:bCs/>
              </w:rPr>
            </w:pPr>
            <w:r w:rsidRPr="009D2413">
              <w:rPr>
                <w:b/>
                <w:bCs/>
              </w:rPr>
              <w:t>To achieve and sustain improved attendance and punctuality for all pupils, particularly our disadvantaged pupils.</w:t>
            </w:r>
          </w:p>
          <w:p w14:paraId="1C03897B" w14:textId="0516ECD4" w:rsidR="00C63D2C" w:rsidRPr="006B3298" w:rsidRDefault="00E90FD8" w:rsidP="006B3298">
            <w:pPr>
              <w:spacing w:before="120"/>
              <w:rPr>
                <w:lang w:eastAsia="en-US"/>
              </w:rPr>
            </w:pPr>
            <w:r>
              <w:rPr>
                <w:rFonts w:cs="Calibri"/>
                <w:bCs/>
              </w:rPr>
              <w:lastRenderedPageBreak/>
              <w:t>One of the n</w:t>
            </w:r>
            <w:r w:rsidRPr="008B1189">
              <w:rPr>
                <w:rFonts w:cs="Calibri"/>
                <w:bCs/>
              </w:rPr>
              <w:t>ext steps</w:t>
            </w:r>
            <w:r>
              <w:rPr>
                <w:rFonts w:cs="Calibri"/>
                <w:bCs/>
              </w:rPr>
              <w:t xml:space="preserve"> identified and detailed for 23-24 was the implementation of the </w:t>
            </w:r>
            <w:r w:rsidR="006B3298">
              <w:rPr>
                <w:lang w:eastAsia="en-US"/>
              </w:rPr>
              <w:t xml:space="preserve">Headteacher meeting with attendance officer regularly to ensure a tight and consistent approach to monitoring and penalties. </w:t>
            </w:r>
            <w:r>
              <w:rPr>
                <w:lang w:eastAsia="en-US"/>
              </w:rPr>
              <w:t xml:space="preserve">These meetings take place weekly and there is a rigorous recording system set </w:t>
            </w:r>
            <w:r w:rsidR="007C1BE5">
              <w:rPr>
                <w:lang w:eastAsia="en-US"/>
              </w:rPr>
              <w:t>u</w:t>
            </w:r>
            <w:r>
              <w:rPr>
                <w:lang w:eastAsia="en-US"/>
              </w:rPr>
              <w:t>p to ensure nothing is missed</w:t>
            </w:r>
            <w:r w:rsidR="006E0091">
              <w:rPr>
                <w:lang w:eastAsia="en-US"/>
              </w:rPr>
              <w:t xml:space="preserve">. </w:t>
            </w:r>
            <w:r>
              <w:rPr>
                <w:lang w:eastAsia="en-US"/>
              </w:rPr>
              <w:t>Attendance and punctuality continue to be an area for improvement and will continue to be a focus of the Pupil Premium Strategy moving forward</w:t>
            </w:r>
            <w:r w:rsidR="007C1BE5">
              <w:rPr>
                <w:lang w:eastAsia="en-US"/>
              </w:rPr>
              <w:t xml:space="preserve">. </w:t>
            </w:r>
          </w:p>
          <w:p w14:paraId="08B0A70A" w14:textId="77777777" w:rsidR="00CC3B43" w:rsidRPr="009D2413" w:rsidRDefault="00CC3B43" w:rsidP="009D2413">
            <w:pPr>
              <w:pStyle w:val="ListParagraph"/>
              <w:numPr>
                <w:ilvl w:val="0"/>
                <w:numId w:val="31"/>
              </w:numPr>
              <w:spacing w:before="60"/>
              <w:rPr>
                <w:b/>
                <w:bCs/>
              </w:rPr>
            </w:pPr>
            <w:r w:rsidRPr="009D2413">
              <w:rPr>
                <w:b/>
                <w:bCs/>
              </w:rPr>
              <w:t>To achieve and sustain improved wellbeing for all pupils at Hallam Fields Junior School, particularly our disadvantaged pupils</w:t>
            </w:r>
          </w:p>
          <w:p w14:paraId="577C59CA" w14:textId="798733C8" w:rsidR="007C1BE5" w:rsidRDefault="007C1BE5" w:rsidP="00242093">
            <w:pPr>
              <w:spacing w:before="60"/>
            </w:pPr>
            <w:r>
              <w:rPr>
                <w:rFonts w:cs="Calibri"/>
                <w:bCs/>
              </w:rPr>
              <w:t>One of the n</w:t>
            </w:r>
            <w:r w:rsidRPr="008B1189">
              <w:rPr>
                <w:rFonts w:cs="Calibri"/>
                <w:bCs/>
              </w:rPr>
              <w:t>ext steps</w:t>
            </w:r>
            <w:r>
              <w:rPr>
                <w:rFonts w:cs="Calibri"/>
                <w:bCs/>
              </w:rPr>
              <w:t xml:space="preserve"> identified and detailed for 23-24 </w:t>
            </w:r>
            <w:r w:rsidRPr="007C1BE5">
              <w:rPr>
                <w:rFonts w:cs="Calibri"/>
                <w:bCs/>
              </w:rPr>
              <w:t>was</w:t>
            </w:r>
            <w:r w:rsidR="008B1189">
              <w:t xml:space="preserve"> Increasing opportunities for extra–curricular activities and continuing to offer Forest School and Outdoor Learning sessions. </w:t>
            </w:r>
            <w:r w:rsidR="008E2FBF">
              <w:t xml:space="preserve">Our business manager and PE co-ordinator have worked hard to offer a wide range of clubs for children to attend </w:t>
            </w:r>
            <w:r w:rsidR="00C772B4">
              <w:t xml:space="preserve">at minimal or no cost to the children and their families </w:t>
            </w:r>
            <w:proofErr w:type="gramStart"/>
            <w:r w:rsidR="00C772B4">
              <w:t>in order for</w:t>
            </w:r>
            <w:proofErr w:type="gramEnd"/>
            <w:r w:rsidR="00C772B4">
              <w:t xml:space="preserve"> all to access. Forest School continues weekly for all children across school and continues to be at the heart of what we offer the children </w:t>
            </w:r>
            <w:r w:rsidR="00171874">
              <w:t xml:space="preserve">at Forest Schools. Some children also support the setting up of Forest Schools at unstructured times as a way of building their confidence and self-esteem further still. We </w:t>
            </w:r>
            <w:r w:rsidR="00E03F7E">
              <w:t xml:space="preserve">have a wide range of wellies and waterproofs for children to use so that no child misses out. </w:t>
            </w:r>
          </w:p>
          <w:p w14:paraId="5023926C" w14:textId="66F0E080" w:rsidR="008B1189" w:rsidRPr="006B3298" w:rsidRDefault="008B1189" w:rsidP="00242093">
            <w:pPr>
              <w:spacing w:before="60"/>
              <w:rPr>
                <w:b/>
                <w:bCs/>
                <w:i/>
                <w:iCs/>
                <w:lang w:eastAsia="en-US"/>
              </w:rPr>
            </w:pPr>
            <w:r>
              <w:t>Links to the community continue</w:t>
            </w:r>
            <w:r w:rsidR="00B07A94">
              <w:t>d</w:t>
            </w:r>
            <w:r>
              <w:t xml:space="preserve"> to be a focus </w:t>
            </w:r>
            <w:r w:rsidR="00B07A94">
              <w:t>in 23-24</w:t>
            </w:r>
            <w:r>
              <w:t xml:space="preserve"> to give children a deeper sense of belonging and develop their social skills. Trips </w:t>
            </w:r>
            <w:r w:rsidR="00B07A94">
              <w:t>were</w:t>
            </w:r>
            <w:r>
              <w:t xml:space="preserve"> a priority this year, and all children </w:t>
            </w:r>
            <w:r w:rsidR="00B07A94">
              <w:t>had</w:t>
            </w:r>
            <w:r>
              <w:t xml:space="preserve"> equal access to the trips and experiences </w:t>
            </w:r>
            <w:r w:rsidR="00B07A94">
              <w:t xml:space="preserve">on </w:t>
            </w:r>
            <w:r>
              <w:t>offer.</w:t>
            </w:r>
            <w:r w:rsidR="00844C39">
              <w:t xml:space="preserve"> Every year group had an experience day out of school which included a bus ride, which for some was the </w:t>
            </w:r>
            <w:proofErr w:type="gramStart"/>
            <w:r w:rsidR="00844C39">
              <w:t>experience in itself</w:t>
            </w:r>
            <w:proofErr w:type="gramEnd"/>
            <w:r w:rsidR="00844C39">
              <w:t xml:space="preserve">. Each year group also had a local </w:t>
            </w:r>
            <w:r w:rsidR="0065282B">
              <w:t>visit out of school and a visitor into school to build up their sense of belonging in the community and the pride and responsibility that comes with this.</w:t>
            </w:r>
            <w:r w:rsidR="003E06D1">
              <w:t xml:space="preserve"> </w:t>
            </w:r>
            <w:r>
              <w:t xml:space="preserve">We </w:t>
            </w:r>
            <w:r w:rsidR="003E06D1">
              <w:t>have</w:t>
            </w:r>
            <w:r>
              <w:t xml:space="preserve"> also </w:t>
            </w:r>
            <w:r w:rsidR="003E06D1">
              <w:t xml:space="preserve">continued to ensure </w:t>
            </w:r>
            <w:r>
              <w:t xml:space="preserve">that our children have access to appropriate school uniform, including </w:t>
            </w:r>
            <w:r w:rsidR="003E06D1">
              <w:t>swimming</w:t>
            </w:r>
            <w:r>
              <w:t xml:space="preserve"> kits</w:t>
            </w:r>
            <w:r w:rsidR="00CB2295">
              <w:t xml:space="preserve"> and Forest School kits</w:t>
            </w:r>
            <w:r>
              <w:t>, and that these are washed and clean for children and families needing this support.</w:t>
            </w:r>
          </w:p>
        </w:tc>
      </w:tr>
    </w:tbl>
    <w:p w14:paraId="2A7D5548" w14:textId="0199D85C" w:rsidR="00E66558" w:rsidRDefault="006D6372" w:rsidP="00A82A98">
      <w:pPr>
        <w:pStyle w:val="Heading2"/>
      </w:pPr>
      <w:r>
        <w:lastRenderedPageBreak/>
        <w:t>E</w:t>
      </w:r>
      <w:r w:rsidR="009D71E8">
        <w:t xml:space="preserve">xternally provided </w:t>
      </w:r>
      <w:r w:rsidR="009D71E8" w:rsidRPr="00781713">
        <w:t>programmes</w:t>
      </w:r>
    </w:p>
    <w:p w14:paraId="2A7D5549" w14:textId="6982BE0C"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573"/>
        <w:gridCol w:w="4443"/>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rsidP="00F54FCB">
            <w:pPr>
              <w:pStyle w:val="TableHeader"/>
              <w:ind w:left="0" w:right="0"/>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rsidP="00F54FCB">
            <w:pPr>
              <w:pStyle w:val="TableHeader"/>
              <w:ind w:left="0" w:right="0"/>
              <w:jc w:val="left"/>
            </w:pPr>
            <w:r>
              <w:t>Provider</w:t>
            </w:r>
          </w:p>
        </w:tc>
      </w:tr>
      <w:tr w:rsidR="00E35006"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33369DF8" w:rsidR="00E35006" w:rsidRDefault="00E35006" w:rsidP="00E35006">
            <w:pPr>
              <w:pStyle w:val="TableRow"/>
              <w:ind w:left="0" w:right="0"/>
            </w:pPr>
            <w:r>
              <w:t>Times Tables Rockstars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5157145A" w:rsidR="00E35006" w:rsidRDefault="00E35006" w:rsidP="00E35006">
            <w:pPr>
              <w:pStyle w:val="TableRowCentered"/>
              <w:ind w:left="0" w:right="0"/>
              <w:jc w:val="left"/>
            </w:pPr>
            <w:r>
              <w:t>Maths Circle Ltd</w:t>
            </w:r>
          </w:p>
        </w:tc>
      </w:tr>
      <w:tr w:rsidR="00E35006"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14B491B2" w:rsidR="00E35006" w:rsidRDefault="00E35006" w:rsidP="00E35006">
            <w:pPr>
              <w:pStyle w:val="TableRow"/>
              <w:ind w:left="0" w:right="0"/>
            </w:pPr>
            <w:r>
              <w:t>Accelerated Reader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6E461AB3" w:rsidR="00E35006" w:rsidRDefault="00E35006" w:rsidP="00E35006">
            <w:pPr>
              <w:pStyle w:val="TableRowCentered"/>
              <w:ind w:left="0" w:right="0"/>
              <w:jc w:val="left"/>
            </w:pPr>
            <w:r>
              <w:t>Renaissance Learning</w:t>
            </w:r>
          </w:p>
        </w:tc>
      </w:tr>
      <w:tr w:rsidR="00E35006" w14:paraId="71B7FC0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F46E5" w14:textId="127B3858" w:rsidR="00E35006" w:rsidRDefault="00E35006" w:rsidP="00E35006">
            <w:pPr>
              <w:pStyle w:val="TableRow"/>
              <w:ind w:left="0" w:right="0"/>
            </w:pPr>
            <w:r>
              <w:t>Seesaw</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F979B" w14:textId="1C2D506D" w:rsidR="00E35006" w:rsidRDefault="00E35006" w:rsidP="00E35006">
            <w:pPr>
              <w:pStyle w:val="TableRowCentered"/>
              <w:ind w:left="0" w:right="0"/>
              <w:jc w:val="left"/>
            </w:pPr>
            <w:r>
              <w:t>Seesaw Learning Inc</w:t>
            </w:r>
          </w:p>
        </w:tc>
      </w:tr>
      <w:tr w:rsidR="00E35006" w14:paraId="18BA5EA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BC3FB" w14:textId="117331E1" w:rsidR="00E35006" w:rsidRDefault="00E35006" w:rsidP="00E35006">
            <w:pPr>
              <w:pStyle w:val="TableRow"/>
              <w:ind w:left="0" w:right="0"/>
            </w:pPr>
            <w:r>
              <w:t>Dynamo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A4448" w14:textId="0B4D34C5" w:rsidR="00E35006" w:rsidRDefault="00E35006" w:rsidP="00E35006">
            <w:pPr>
              <w:pStyle w:val="TableRowCentered"/>
              <w:ind w:left="0" w:right="0"/>
              <w:jc w:val="left"/>
            </w:pPr>
            <w:proofErr w:type="spellStart"/>
            <w:r>
              <w:t>Jellyjames</w:t>
            </w:r>
            <w:proofErr w:type="spellEnd"/>
            <w:r>
              <w:t xml:space="preserve"> Publishing</w:t>
            </w:r>
          </w:p>
        </w:tc>
      </w:tr>
    </w:tbl>
    <w:p w14:paraId="540A892B" w14:textId="3B30AD65" w:rsidR="0008384B" w:rsidRPr="0008384B" w:rsidRDefault="0008384B" w:rsidP="0008384B">
      <w:pPr>
        <w:pStyle w:val="Heading2"/>
      </w:pPr>
      <w:r w:rsidRPr="0008384B">
        <w:lastRenderedPageBreak/>
        <w:t>Service pupil premium funding (optional)</w:t>
      </w:r>
    </w:p>
    <w:tbl>
      <w:tblPr>
        <w:tblStyle w:val="TableGrid"/>
        <w:tblW w:w="0" w:type="auto"/>
        <w:tblLook w:val="04A0" w:firstRow="1" w:lastRow="0" w:firstColumn="1" w:lastColumn="0" w:noHBand="0" w:noVBand="1"/>
      </w:tblPr>
      <w:tblGrid>
        <w:gridCol w:w="9016"/>
      </w:tblGrid>
      <w:tr w:rsidR="00ED5108" w14:paraId="60D4B166" w14:textId="77777777" w:rsidTr="00CA4421">
        <w:tc>
          <w:tcPr>
            <w:tcW w:w="9486" w:type="dxa"/>
            <w:shd w:val="clear" w:color="auto" w:fill="CFDCE3"/>
          </w:tcPr>
          <w:p w14:paraId="4641AE9E" w14:textId="2758D317" w:rsidR="00ED5108" w:rsidRPr="00E86F05" w:rsidRDefault="009D71E8" w:rsidP="00F54FCB">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3D2DA873" w:rsidR="00ED5108" w:rsidRDefault="00FC2857" w:rsidP="00F54FCB">
            <w:r>
              <w:t>Our service pupil premium</w:t>
            </w:r>
            <w:r w:rsidR="00780C0E">
              <w:t>,</w:t>
            </w:r>
            <w:r>
              <w:t xml:space="preserve"> </w:t>
            </w:r>
            <w:r w:rsidR="009464E3">
              <w:t>for one child in receipt this year</w:t>
            </w:r>
            <w:r w:rsidR="00780C0E">
              <w:t>,</w:t>
            </w:r>
            <w:r w:rsidR="009464E3">
              <w:t xml:space="preserve"> </w:t>
            </w:r>
            <w:r w:rsidR="0089595F">
              <w:t>contributed to</w:t>
            </w:r>
            <w:r w:rsidR="00873DB6">
              <w:t xml:space="preserve"> our Thrive provision </w:t>
            </w:r>
            <w:r w:rsidR="0089595F">
              <w:t xml:space="preserve">costs </w:t>
            </w:r>
            <w:r w:rsidR="00873DB6">
              <w:t xml:space="preserve">to support the children’s social and emotional needs. This has included resources for the </w:t>
            </w:r>
            <w:proofErr w:type="gramStart"/>
            <w:r w:rsidR="00873DB6">
              <w:t>three day</w:t>
            </w:r>
            <w:proofErr w:type="gramEnd"/>
            <w:r w:rsidR="00873DB6">
              <w:t xml:space="preserve"> long transition that we do into school each September, key books for assemblies to </w:t>
            </w:r>
            <w:r w:rsidR="0089595F">
              <w:t xml:space="preserve">support and educate our children and the online assessment tool that we use to identify the needs of our individual children and class groups. </w:t>
            </w:r>
          </w:p>
        </w:tc>
      </w:tr>
      <w:tr w:rsidR="00ED5108" w14:paraId="2D016C33" w14:textId="77777777" w:rsidTr="00CA4421">
        <w:tc>
          <w:tcPr>
            <w:tcW w:w="9486" w:type="dxa"/>
            <w:shd w:val="clear" w:color="auto" w:fill="CFDCE3"/>
          </w:tcPr>
          <w:p w14:paraId="3A5A15C1" w14:textId="789D6271" w:rsidR="00ED5108" w:rsidRPr="00E86F05" w:rsidRDefault="00ED5108" w:rsidP="00F54FCB">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00472DD6" w:rsidR="00ED5108" w:rsidRDefault="00846929" w:rsidP="00F54FCB">
            <w:r>
              <w:t xml:space="preserve">The Government identifies that </w:t>
            </w:r>
            <w:r w:rsidRPr="00846929">
              <w:t>S</w:t>
            </w:r>
            <w:r>
              <w:t xml:space="preserve">ervice </w:t>
            </w:r>
            <w:r w:rsidRPr="00846929">
              <w:t>P</w:t>
            </w:r>
            <w:r>
              <w:t xml:space="preserve">upil </w:t>
            </w:r>
            <w:r w:rsidRPr="00846929">
              <w:t>P</w:t>
            </w:r>
            <w:r>
              <w:t>remium (SPP)</w:t>
            </w:r>
            <w:r w:rsidRPr="00846929">
              <w:t xml:space="preserve"> is different from the Pupil Premium (PP) and should be used to ‘mitigate the negative impact on Service children of family mobility or parental deployment’</w:t>
            </w:r>
            <w:r>
              <w:t xml:space="preserve">. Staff are aware of children in receipt of SPP and monitor their </w:t>
            </w:r>
            <w:r w:rsidR="00F633F2">
              <w:t xml:space="preserve">wellbeing and mental health carefully </w:t>
            </w:r>
            <w:proofErr w:type="gramStart"/>
            <w:r w:rsidR="00F633F2">
              <w:t>in order to</w:t>
            </w:r>
            <w:proofErr w:type="gramEnd"/>
            <w:r w:rsidR="00F633F2">
              <w:t xml:space="preserve"> meet needs as they arise. This provision of social and emotional education </w:t>
            </w:r>
            <w:r w:rsidR="00B610A5">
              <w:t xml:space="preserve">at Hallam Fields is always in place </w:t>
            </w:r>
            <w:proofErr w:type="gramStart"/>
            <w:r w:rsidR="00B610A5">
              <w:t>in order to</w:t>
            </w:r>
            <w:proofErr w:type="gramEnd"/>
            <w:r w:rsidR="00B610A5">
              <w:t xml:space="preserve"> best support these childr</w:t>
            </w:r>
            <w:r w:rsidR="003F33DA">
              <w:t>en</w:t>
            </w:r>
            <w:r w:rsidR="00A642FC">
              <w:t xml:space="preserve"> at all times</w:t>
            </w:r>
            <w:r w:rsidR="003F33DA">
              <w:t xml:space="preserve">. </w:t>
            </w:r>
          </w:p>
        </w:tc>
      </w:tr>
    </w:tbl>
    <w:p w14:paraId="2A7D5560" w14:textId="0583BF8E" w:rsidR="00E66558" w:rsidRDefault="003B5E8F">
      <w:pPr>
        <w:pStyle w:val="Heading1"/>
      </w:pPr>
      <w:r>
        <w:lastRenderedPageBreak/>
        <w:t>F</w:t>
      </w:r>
      <w:r w:rsidR="009D71E8">
        <w:t>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116EB71C" w:rsidR="00E66558" w:rsidRPr="009A2630" w:rsidRDefault="005C326C" w:rsidP="005C326C">
            <w:pPr>
              <w:spacing w:before="120" w:after="120"/>
              <w:rPr>
                <w:rFonts w:cs="Arial"/>
                <w:iCs/>
              </w:rPr>
            </w:pPr>
            <w:r>
              <w:rPr>
                <w:rFonts w:cs="Arial"/>
                <w:iCs/>
              </w:rPr>
              <w:t xml:space="preserve">Hallam Fields Junior School has embedded the Thrive Approach into every aspect of the school community including teachers, middays and parents and carers. Improving Social and Emotional Learning in Primary Schools stresses the importance of supporting disadvantaged pupils socially and emotionally as they often have weaker skills than non-disadvantaged pupils. Social and emotional skills are planned and explicitly taught in every class and children are supported to learn self-regulation skills whilst learning the sensations that accompany emotions. Relationships are at the heart of everything we do at Hallam Fields Junior School and staff model the social and emotional skills that we want our children to adopt. Children have safe spaces and trusted adults when they are dysregulated. Staff understand behaviour as communication and use Thrive techniques, such as the VRFs, to attune, validate, contain and regulate our children consistently. </w:t>
            </w:r>
            <w:hyperlink r:id="rId22" w:history="1">
              <w:r w:rsidR="009A2630" w:rsidRPr="009A2630">
                <w:rPr>
                  <w:rStyle w:val="Hyperlink"/>
                  <w:rFonts w:cs="Arial"/>
                  <w:iCs/>
                </w:rPr>
                <w:t>Improving Social and Emotional Learning in Primary Schools | EEF</w:t>
              </w:r>
            </w:hyperlink>
          </w:p>
        </w:tc>
      </w:tr>
      <w:bookmarkEnd w:id="14"/>
      <w:bookmarkEnd w:id="15"/>
      <w:bookmarkEnd w:id="16"/>
    </w:tbl>
    <w:p w14:paraId="2A7D5564" w14:textId="77777777" w:rsidR="00E66558" w:rsidRDefault="00E66558"/>
    <w:sectPr w:rsidR="00E66558" w:rsidSect="00241130">
      <w:headerReference w:type="default" r:id="rId23"/>
      <w:footerReference w:type="default" r:id="rId24"/>
      <w:pgSz w:w="11906" w:h="16838"/>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B6459" w14:textId="77777777" w:rsidR="002D353F" w:rsidRDefault="002D353F">
      <w:pPr>
        <w:spacing w:after="0" w:line="240" w:lineRule="auto"/>
      </w:pPr>
      <w:r>
        <w:separator/>
      </w:r>
    </w:p>
  </w:endnote>
  <w:endnote w:type="continuationSeparator" w:id="0">
    <w:p w14:paraId="563FB5A7" w14:textId="77777777" w:rsidR="002D353F" w:rsidRDefault="002D353F">
      <w:pPr>
        <w:spacing w:after="0" w:line="240" w:lineRule="auto"/>
      </w:pPr>
      <w:r>
        <w:continuationSeparator/>
      </w:r>
    </w:p>
  </w:endnote>
  <w:endnote w:type="continuationNotice" w:id="1">
    <w:p w14:paraId="65AE6888" w14:textId="77777777" w:rsidR="002D353F" w:rsidRDefault="002D35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AE110" w14:textId="77777777" w:rsidR="002D353F" w:rsidRDefault="002D353F">
      <w:pPr>
        <w:spacing w:after="0" w:line="240" w:lineRule="auto"/>
      </w:pPr>
      <w:r>
        <w:separator/>
      </w:r>
    </w:p>
  </w:footnote>
  <w:footnote w:type="continuationSeparator" w:id="0">
    <w:p w14:paraId="09F90F73" w14:textId="77777777" w:rsidR="002D353F" w:rsidRDefault="002D353F">
      <w:pPr>
        <w:spacing w:after="0" w:line="240" w:lineRule="auto"/>
      </w:pPr>
      <w:r>
        <w:continuationSeparator/>
      </w:r>
    </w:p>
  </w:footnote>
  <w:footnote w:type="continuationNotice" w:id="1">
    <w:p w14:paraId="4C5DC5CB" w14:textId="77777777" w:rsidR="002D353F" w:rsidRDefault="002D35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1E89"/>
    <w:multiLevelType w:val="hybridMultilevel"/>
    <w:tmpl w:val="5C243D2E"/>
    <w:lvl w:ilvl="0" w:tplc="563CB2CC">
      <w:start w:val="1"/>
      <w:numFmt w:val="decimal"/>
      <w:lvlText w:val="%1."/>
      <w:lvlJc w:val="left"/>
      <w:pPr>
        <w:ind w:left="720" w:hanging="360"/>
      </w:pPr>
      <w:rPr>
        <w:rFonts w:cs="Calibri" w:hint="default"/>
        <w:i w:val="0"/>
        <w:color w:val="0D0D0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73888"/>
    <w:multiLevelType w:val="hybridMultilevel"/>
    <w:tmpl w:val="9F1EDEBA"/>
    <w:lvl w:ilvl="0" w:tplc="563CB2CC">
      <w:start w:val="1"/>
      <w:numFmt w:val="decimal"/>
      <w:lvlText w:val="%1."/>
      <w:lvlJc w:val="left"/>
      <w:pPr>
        <w:ind w:left="720" w:hanging="360"/>
      </w:pPr>
      <w:rPr>
        <w:rFonts w:cs="Calibri" w:hint="default"/>
        <w:i w:val="0"/>
        <w:color w:val="0D0D0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4" w15:restartNumberingAfterBreak="0">
    <w:nsid w:val="1A182F17"/>
    <w:multiLevelType w:val="hybridMultilevel"/>
    <w:tmpl w:val="A6C4241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6"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0" w15:restartNumberingAfterBreak="0">
    <w:nsid w:val="2F0C0B4D"/>
    <w:multiLevelType w:val="multilevel"/>
    <w:tmpl w:val="7718440A"/>
    <w:lvl w:ilvl="0">
      <w:start w:val="1"/>
      <w:numFmt w:val="bullet"/>
      <w:lvlText w:val=""/>
      <w:lvlJc w:val="left"/>
      <w:pPr>
        <w:tabs>
          <w:tab w:val="num" w:pos="-540"/>
        </w:tabs>
        <w:ind w:left="-540" w:hanging="360"/>
      </w:pPr>
      <w:rPr>
        <w:rFonts w:ascii="Symbol" w:hAnsi="Symbol" w:hint="default"/>
        <w:sz w:val="20"/>
      </w:rPr>
    </w:lvl>
    <w:lvl w:ilvl="1">
      <w:start w:val="1"/>
      <w:numFmt w:val="bullet"/>
      <w:lvlText w:val=""/>
      <w:lvlJc w:val="left"/>
      <w:pPr>
        <w:ind w:left="180" w:hanging="360"/>
      </w:pPr>
      <w:rPr>
        <w:rFonts w:ascii="Symbol" w:hAnsi="Symbol" w:hint="default"/>
      </w:rPr>
    </w:lvl>
    <w:lvl w:ilvl="2">
      <w:start w:val="1"/>
      <w:numFmt w:val="bullet"/>
      <w:lvlText w:val=""/>
      <w:lvlJc w:val="left"/>
      <w:pPr>
        <w:ind w:left="900" w:hanging="360"/>
      </w:pPr>
      <w:rPr>
        <w:rFonts w:ascii="Symbol" w:hAnsi="Symbol" w:hint="default"/>
      </w:rPr>
    </w:lvl>
    <w:lvl w:ilvl="3">
      <w:start w:val="1"/>
      <w:numFmt w:val="bullet"/>
      <w:lvlText w:val=""/>
      <w:lvlJc w:val="left"/>
      <w:pPr>
        <w:tabs>
          <w:tab w:val="num" w:pos="1620"/>
        </w:tabs>
        <w:ind w:left="1620" w:hanging="360"/>
      </w:pPr>
      <w:rPr>
        <w:rFonts w:ascii="Wingdings" w:hAnsi="Wingdings" w:hint="default"/>
        <w:sz w:val="20"/>
      </w:rPr>
    </w:lvl>
    <w:lvl w:ilvl="4">
      <w:start w:val="1"/>
      <w:numFmt w:val="bullet"/>
      <w:lvlText w:val=""/>
      <w:lvlJc w:val="left"/>
      <w:pPr>
        <w:tabs>
          <w:tab w:val="num" w:pos="2340"/>
        </w:tabs>
        <w:ind w:left="2340" w:hanging="360"/>
      </w:pPr>
      <w:rPr>
        <w:rFonts w:ascii="Wingdings" w:hAnsi="Wingdings" w:hint="default"/>
        <w:sz w:val="20"/>
      </w:rPr>
    </w:lvl>
    <w:lvl w:ilvl="5">
      <w:start w:val="1"/>
      <w:numFmt w:val="bullet"/>
      <w:lvlText w:val=""/>
      <w:lvlJc w:val="left"/>
      <w:pPr>
        <w:tabs>
          <w:tab w:val="num" w:pos="3060"/>
        </w:tabs>
        <w:ind w:left="3060" w:hanging="360"/>
      </w:pPr>
      <w:rPr>
        <w:rFonts w:ascii="Wingdings" w:hAnsi="Wingdings" w:hint="default"/>
        <w:sz w:val="20"/>
      </w:rPr>
    </w:lvl>
    <w:lvl w:ilvl="6">
      <w:start w:val="1"/>
      <w:numFmt w:val="bullet"/>
      <w:lvlText w:val=""/>
      <w:lvlJc w:val="left"/>
      <w:pPr>
        <w:tabs>
          <w:tab w:val="num" w:pos="3780"/>
        </w:tabs>
        <w:ind w:left="3780" w:hanging="360"/>
      </w:pPr>
      <w:rPr>
        <w:rFonts w:ascii="Wingdings" w:hAnsi="Wingdings" w:hint="default"/>
        <w:sz w:val="20"/>
      </w:rPr>
    </w:lvl>
    <w:lvl w:ilvl="7">
      <w:start w:val="1"/>
      <w:numFmt w:val="bullet"/>
      <w:lvlText w:val=""/>
      <w:lvlJc w:val="left"/>
      <w:pPr>
        <w:tabs>
          <w:tab w:val="num" w:pos="4500"/>
        </w:tabs>
        <w:ind w:left="4500" w:hanging="360"/>
      </w:pPr>
      <w:rPr>
        <w:rFonts w:ascii="Wingdings" w:hAnsi="Wingdings" w:hint="default"/>
        <w:sz w:val="20"/>
      </w:rPr>
    </w:lvl>
    <w:lvl w:ilvl="8">
      <w:start w:val="1"/>
      <w:numFmt w:val="bullet"/>
      <w:lvlText w:val=""/>
      <w:lvlJc w:val="left"/>
      <w:pPr>
        <w:tabs>
          <w:tab w:val="num" w:pos="5220"/>
        </w:tabs>
        <w:ind w:left="5220" w:hanging="360"/>
      </w:pPr>
      <w:rPr>
        <w:rFonts w:ascii="Wingdings" w:hAnsi="Wingdings" w:hint="default"/>
        <w:sz w:val="20"/>
      </w:rPr>
    </w:lvl>
  </w:abstractNum>
  <w:abstractNum w:abstractNumId="11"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D9D63F1"/>
    <w:multiLevelType w:val="multilevel"/>
    <w:tmpl w:val="7718440A"/>
    <w:lvl w:ilvl="0">
      <w:start w:val="1"/>
      <w:numFmt w:val="bullet"/>
      <w:lvlText w:val=""/>
      <w:lvlJc w:val="left"/>
      <w:pPr>
        <w:tabs>
          <w:tab w:val="num" w:pos="-540"/>
        </w:tabs>
        <w:ind w:left="-540" w:hanging="360"/>
      </w:pPr>
      <w:rPr>
        <w:rFonts w:ascii="Symbol" w:hAnsi="Symbol" w:hint="default"/>
        <w:sz w:val="20"/>
      </w:rPr>
    </w:lvl>
    <w:lvl w:ilvl="1">
      <w:start w:val="1"/>
      <w:numFmt w:val="bullet"/>
      <w:lvlText w:val=""/>
      <w:lvlJc w:val="left"/>
      <w:pPr>
        <w:ind w:left="180" w:hanging="360"/>
      </w:pPr>
      <w:rPr>
        <w:rFonts w:ascii="Symbol" w:hAnsi="Symbol" w:hint="default"/>
      </w:rPr>
    </w:lvl>
    <w:lvl w:ilvl="2">
      <w:start w:val="1"/>
      <w:numFmt w:val="bullet"/>
      <w:lvlText w:val=""/>
      <w:lvlJc w:val="left"/>
      <w:pPr>
        <w:ind w:left="900" w:hanging="360"/>
      </w:pPr>
      <w:rPr>
        <w:rFonts w:ascii="Symbol" w:hAnsi="Symbol" w:hint="default"/>
      </w:rPr>
    </w:lvl>
    <w:lvl w:ilvl="3">
      <w:start w:val="1"/>
      <w:numFmt w:val="bullet"/>
      <w:lvlText w:val=""/>
      <w:lvlJc w:val="left"/>
      <w:pPr>
        <w:tabs>
          <w:tab w:val="num" w:pos="1620"/>
        </w:tabs>
        <w:ind w:left="1620" w:hanging="360"/>
      </w:pPr>
      <w:rPr>
        <w:rFonts w:ascii="Wingdings" w:hAnsi="Wingdings" w:hint="default"/>
        <w:sz w:val="20"/>
      </w:rPr>
    </w:lvl>
    <w:lvl w:ilvl="4">
      <w:start w:val="1"/>
      <w:numFmt w:val="bullet"/>
      <w:lvlText w:val=""/>
      <w:lvlJc w:val="left"/>
      <w:pPr>
        <w:tabs>
          <w:tab w:val="num" w:pos="2340"/>
        </w:tabs>
        <w:ind w:left="2340" w:hanging="360"/>
      </w:pPr>
      <w:rPr>
        <w:rFonts w:ascii="Wingdings" w:hAnsi="Wingdings" w:hint="default"/>
        <w:sz w:val="20"/>
      </w:rPr>
    </w:lvl>
    <w:lvl w:ilvl="5">
      <w:start w:val="1"/>
      <w:numFmt w:val="bullet"/>
      <w:lvlText w:val=""/>
      <w:lvlJc w:val="left"/>
      <w:pPr>
        <w:tabs>
          <w:tab w:val="num" w:pos="3060"/>
        </w:tabs>
        <w:ind w:left="3060" w:hanging="360"/>
      </w:pPr>
      <w:rPr>
        <w:rFonts w:ascii="Wingdings" w:hAnsi="Wingdings" w:hint="default"/>
        <w:sz w:val="20"/>
      </w:rPr>
    </w:lvl>
    <w:lvl w:ilvl="6">
      <w:start w:val="1"/>
      <w:numFmt w:val="bullet"/>
      <w:lvlText w:val=""/>
      <w:lvlJc w:val="left"/>
      <w:pPr>
        <w:tabs>
          <w:tab w:val="num" w:pos="3780"/>
        </w:tabs>
        <w:ind w:left="3780" w:hanging="360"/>
      </w:pPr>
      <w:rPr>
        <w:rFonts w:ascii="Wingdings" w:hAnsi="Wingdings" w:hint="default"/>
        <w:sz w:val="20"/>
      </w:rPr>
    </w:lvl>
    <w:lvl w:ilvl="7">
      <w:start w:val="1"/>
      <w:numFmt w:val="bullet"/>
      <w:lvlText w:val=""/>
      <w:lvlJc w:val="left"/>
      <w:pPr>
        <w:tabs>
          <w:tab w:val="num" w:pos="4500"/>
        </w:tabs>
        <w:ind w:left="4500" w:hanging="360"/>
      </w:pPr>
      <w:rPr>
        <w:rFonts w:ascii="Wingdings" w:hAnsi="Wingdings" w:hint="default"/>
        <w:sz w:val="20"/>
      </w:rPr>
    </w:lvl>
    <w:lvl w:ilvl="8">
      <w:start w:val="1"/>
      <w:numFmt w:val="bullet"/>
      <w:lvlText w:val=""/>
      <w:lvlJc w:val="left"/>
      <w:pPr>
        <w:tabs>
          <w:tab w:val="num" w:pos="5220"/>
        </w:tabs>
        <w:ind w:left="5220" w:hanging="360"/>
      </w:pPr>
      <w:rPr>
        <w:rFonts w:ascii="Wingdings" w:hAnsi="Wingdings" w:hint="default"/>
        <w:sz w:val="20"/>
      </w:rPr>
    </w:lvl>
  </w:abstractNum>
  <w:abstractNum w:abstractNumId="13"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3B29CE"/>
    <w:multiLevelType w:val="hybridMultilevel"/>
    <w:tmpl w:val="82242A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6"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AA2249"/>
    <w:multiLevelType w:val="hybridMultilevel"/>
    <w:tmpl w:val="BC523D3E"/>
    <w:lvl w:ilvl="0" w:tplc="563CB2CC">
      <w:start w:val="1"/>
      <w:numFmt w:val="decimal"/>
      <w:lvlText w:val="%1."/>
      <w:lvlJc w:val="left"/>
      <w:pPr>
        <w:ind w:left="720" w:hanging="360"/>
      </w:pPr>
      <w:rPr>
        <w:rFonts w:cs="Calibri" w:hint="default"/>
        <w:i w:val="0"/>
        <w:color w:val="0D0D0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BC01BA"/>
    <w:multiLevelType w:val="hybridMultilevel"/>
    <w:tmpl w:val="FCA6334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1706222"/>
    <w:multiLevelType w:val="multilevel"/>
    <w:tmpl w:val="684EFF46"/>
    <w:lvl w:ilvl="0">
      <w:start w:val="1"/>
      <w:numFmt w:val="bullet"/>
      <w:lvlText w:val=""/>
      <w:lvlJc w:val="left"/>
      <w:pPr>
        <w:tabs>
          <w:tab w:val="num" w:pos="-540"/>
        </w:tabs>
        <w:ind w:left="-540" w:hanging="360"/>
      </w:pPr>
      <w:rPr>
        <w:rFonts w:ascii="Symbol" w:hAnsi="Symbol" w:hint="default"/>
        <w:sz w:val="20"/>
      </w:rPr>
    </w:lvl>
    <w:lvl w:ilvl="1">
      <w:start w:val="1"/>
      <w:numFmt w:val="bullet"/>
      <w:lvlText w:val="o"/>
      <w:lvlJc w:val="left"/>
      <w:pPr>
        <w:tabs>
          <w:tab w:val="num" w:pos="180"/>
        </w:tabs>
        <w:ind w:left="180" w:hanging="360"/>
      </w:pPr>
      <w:rPr>
        <w:rFonts w:ascii="Courier New" w:hAnsi="Courier New" w:cs="Times New Roman" w:hint="default"/>
        <w:sz w:val="20"/>
      </w:rPr>
    </w:lvl>
    <w:lvl w:ilvl="2">
      <w:start w:val="1"/>
      <w:numFmt w:val="bullet"/>
      <w:lvlText w:val=""/>
      <w:lvlJc w:val="left"/>
      <w:pPr>
        <w:ind w:left="900" w:hanging="360"/>
      </w:pPr>
      <w:rPr>
        <w:rFonts w:ascii="Symbol" w:hAnsi="Symbol" w:hint="default"/>
      </w:rPr>
    </w:lvl>
    <w:lvl w:ilvl="3">
      <w:start w:val="1"/>
      <w:numFmt w:val="bullet"/>
      <w:lvlText w:val=""/>
      <w:lvlJc w:val="left"/>
      <w:pPr>
        <w:tabs>
          <w:tab w:val="num" w:pos="1620"/>
        </w:tabs>
        <w:ind w:left="1620" w:hanging="360"/>
      </w:pPr>
      <w:rPr>
        <w:rFonts w:ascii="Wingdings" w:hAnsi="Wingdings" w:hint="default"/>
        <w:sz w:val="20"/>
      </w:rPr>
    </w:lvl>
    <w:lvl w:ilvl="4">
      <w:start w:val="1"/>
      <w:numFmt w:val="bullet"/>
      <w:lvlText w:val=""/>
      <w:lvlJc w:val="left"/>
      <w:pPr>
        <w:tabs>
          <w:tab w:val="num" w:pos="2340"/>
        </w:tabs>
        <w:ind w:left="2340" w:hanging="360"/>
      </w:pPr>
      <w:rPr>
        <w:rFonts w:ascii="Wingdings" w:hAnsi="Wingdings" w:hint="default"/>
        <w:sz w:val="20"/>
      </w:rPr>
    </w:lvl>
    <w:lvl w:ilvl="5">
      <w:start w:val="1"/>
      <w:numFmt w:val="bullet"/>
      <w:lvlText w:val=""/>
      <w:lvlJc w:val="left"/>
      <w:pPr>
        <w:tabs>
          <w:tab w:val="num" w:pos="3060"/>
        </w:tabs>
        <w:ind w:left="3060" w:hanging="360"/>
      </w:pPr>
      <w:rPr>
        <w:rFonts w:ascii="Wingdings" w:hAnsi="Wingdings" w:hint="default"/>
        <w:sz w:val="20"/>
      </w:rPr>
    </w:lvl>
    <w:lvl w:ilvl="6">
      <w:start w:val="1"/>
      <w:numFmt w:val="bullet"/>
      <w:lvlText w:val=""/>
      <w:lvlJc w:val="left"/>
      <w:pPr>
        <w:tabs>
          <w:tab w:val="num" w:pos="3780"/>
        </w:tabs>
        <w:ind w:left="3780" w:hanging="360"/>
      </w:pPr>
      <w:rPr>
        <w:rFonts w:ascii="Wingdings" w:hAnsi="Wingdings" w:hint="default"/>
        <w:sz w:val="20"/>
      </w:rPr>
    </w:lvl>
    <w:lvl w:ilvl="7">
      <w:start w:val="1"/>
      <w:numFmt w:val="bullet"/>
      <w:lvlText w:val=""/>
      <w:lvlJc w:val="left"/>
      <w:pPr>
        <w:tabs>
          <w:tab w:val="num" w:pos="4500"/>
        </w:tabs>
        <w:ind w:left="4500" w:hanging="360"/>
      </w:pPr>
      <w:rPr>
        <w:rFonts w:ascii="Wingdings" w:hAnsi="Wingdings" w:hint="default"/>
        <w:sz w:val="20"/>
      </w:rPr>
    </w:lvl>
    <w:lvl w:ilvl="8">
      <w:start w:val="1"/>
      <w:numFmt w:val="bullet"/>
      <w:lvlText w:val=""/>
      <w:lvlJc w:val="left"/>
      <w:pPr>
        <w:tabs>
          <w:tab w:val="num" w:pos="5220"/>
        </w:tabs>
        <w:ind w:left="5220" w:hanging="360"/>
      </w:pPr>
      <w:rPr>
        <w:rFonts w:ascii="Wingdings" w:hAnsi="Wingdings" w:hint="default"/>
        <w:sz w:val="20"/>
      </w:rPr>
    </w:lvl>
  </w:abstractNum>
  <w:abstractNum w:abstractNumId="2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3" w15:restartNumberingAfterBreak="0">
    <w:nsid w:val="700C53AE"/>
    <w:multiLevelType w:val="multilevel"/>
    <w:tmpl w:val="F2A4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8A93537"/>
    <w:multiLevelType w:val="multilevel"/>
    <w:tmpl w:val="6B0C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7451A0"/>
    <w:multiLevelType w:val="multilevel"/>
    <w:tmpl w:val="616CC37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8013E7"/>
    <w:multiLevelType w:val="hybridMultilevel"/>
    <w:tmpl w:val="517EB54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0" w15:restartNumberingAfterBreak="0">
    <w:nsid w:val="7F832117"/>
    <w:multiLevelType w:val="hybridMultilevel"/>
    <w:tmpl w:val="6B426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711259">
    <w:abstractNumId w:val="8"/>
  </w:num>
  <w:num w:numId="2" w16cid:durableId="1628730595">
    <w:abstractNumId w:val="6"/>
  </w:num>
  <w:num w:numId="3" w16cid:durableId="497188144">
    <w:abstractNumId w:val="9"/>
  </w:num>
  <w:num w:numId="4" w16cid:durableId="1138914232">
    <w:abstractNumId w:val="11"/>
  </w:num>
  <w:num w:numId="5" w16cid:durableId="857932188">
    <w:abstractNumId w:val="2"/>
  </w:num>
  <w:num w:numId="6" w16cid:durableId="798501009">
    <w:abstractNumId w:val="13"/>
  </w:num>
  <w:num w:numId="7" w16cid:durableId="1210847263">
    <w:abstractNumId w:val="21"/>
  </w:num>
  <w:num w:numId="8" w16cid:durableId="982348153">
    <w:abstractNumId w:val="26"/>
  </w:num>
  <w:num w:numId="9" w16cid:durableId="1529290868">
    <w:abstractNumId w:val="24"/>
  </w:num>
  <w:num w:numId="10" w16cid:durableId="1171066271">
    <w:abstractNumId w:val="22"/>
  </w:num>
  <w:num w:numId="11" w16cid:durableId="1453552857">
    <w:abstractNumId w:val="7"/>
  </w:num>
  <w:num w:numId="12" w16cid:durableId="1812097430">
    <w:abstractNumId w:val="25"/>
  </w:num>
  <w:num w:numId="13" w16cid:durableId="42288650">
    <w:abstractNumId w:val="19"/>
  </w:num>
  <w:num w:numId="14" w16cid:durableId="1721712531">
    <w:abstractNumId w:val="14"/>
  </w:num>
  <w:num w:numId="15" w16cid:durableId="1235432793">
    <w:abstractNumId w:val="5"/>
  </w:num>
  <w:num w:numId="16" w16cid:durableId="884678859">
    <w:abstractNumId w:val="3"/>
  </w:num>
  <w:num w:numId="17" w16cid:durableId="826165421">
    <w:abstractNumId w:val="16"/>
  </w:num>
  <w:num w:numId="18" w16cid:durableId="725103045">
    <w:abstractNumId w:val="28"/>
  </w:num>
  <w:num w:numId="19" w16cid:durableId="1467435123">
    <w:abstractNumId w:val="20"/>
  </w:num>
  <w:num w:numId="20" w16cid:durableId="2046519058">
    <w:abstractNumId w:val="18"/>
  </w:num>
  <w:num w:numId="21" w16cid:durableId="2018267486">
    <w:abstractNumId w:val="4"/>
  </w:num>
  <w:num w:numId="22" w16cid:durableId="1656184108">
    <w:abstractNumId w:val="12"/>
  </w:num>
  <w:num w:numId="23" w16cid:durableId="546450002">
    <w:abstractNumId w:val="29"/>
  </w:num>
  <w:num w:numId="24" w16cid:durableId="471680545">
    <w:abstractNumId w:val="30"/>
  </w:num>
  <w:num w:numId="25" w16cid:durableId="1577741039">
    <w:abstractNumId w:val="10"/>
  </w:num>
  <w:num w:numId="26" w16cid:durableId="1308439686">
    <w:abstractNumId w:val="23"/>
  </w:num>
  <w:num w:numId="27" w16cid:durableId="20447455">
    <w:abstractNumId w:val="27"/>
  </w:num>
  <w:num w:numId="28" w16cid:durableId="506409806">
    <w:abstractNumId w:val="15"/>
  </w:num>
  <w:num w:numId="29" w16cid:durableId="1662464791">
    <w:abstractNumId w:val="17"/>
  </w:num>
  <w:num w:numId="30" w16cid:durableId="954017980">
    <w:abstractNumId w:val="0"/>
  </w:num>
  <w:num w:numId="31" w16cid:durableId="555630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067"/>
    <w:rsid w:val="00011F1C"/>
    <w:rsid w:val="00023729"/>
    <w:rsid w:val="000243B4"/>
    <w:rsid w:val="0002530E"/>
    <w:rsid w:val="0002710D"/>
    <w:rsid w:val="00031EA0"/>
    <w:rsid w:val="00035572"/>
    <w:rsid w:val="00036678"/>
    <w:rsid w:val="000452EB"/>
    <w:rsid w:val="00045603"/>
    <w:rsid w:val="000463AE"/>
    <w:rsid w:val="000507A3"/>
    <w:rsid w:val="000521DE"/>
    <w:rsid w:val="00060A62"/>
    <w:rsid w:val="00064366"/>
    <w:rsid w:val="00066B73"/>
    <w:rsid w:val="00071481"/>
    <w:rsid w:val="00071D77"/>
    <w:rsid w:val="0007515F"/>
    <w:rsid w:val="00075FAE"/>
    <w:rsid w:val="00082F38"/>
    <w:rsid w:val="000837DB"/>
    <w:rsid w:val="0008384B"/>
    <w:rsid w:val="000841B4"/>
    <w:rsid w:val="000929EC"/>
    <w:rsid w:val="00093CDE"/>
    <w:rsid w:val="000946FE"/>
    <w:rsid w:val="000A5C58"/>
    <w:rsid w:val="000A6379"/>
    <w:rsid w:val="000B021B"/>
    <w:rsid w:val="000B0D49"/>
    <w:rsid w:val="000B203E"/>
    <w:rsid w:val="000C0A34"/>
    <w:rsid w:val="000D0ABF"/>
    <w:rsid w:val="000D22B0"/>
    <w:rsid w:val="000D318D"/>
    <w:rsid w:val="000D35C9"/>
    <w:rsid w:val="000D520C"/>
    <w:rsid w:val="000D6596"/>
    <w:rsid w:val="000D6779"/>
    <w:rsid w:val="000E0A8B"/>
    <w:rsid w:val="000E6DF0"/>
    <w:rsid w:val="000F3961"/>
    <w:rsid w:val="000F53FE"/>
    <w:rsid w:val="00100E95"/>
    <w:rsid w:val="001037CB"/>
    <w:rsid w:val="0010629E"/>
    <w:rsid w:val="00114288"/>
    <w:rsid w:val="00115538"/>
    <w:rsid w:val="00116FA8"/>
    <w:rsid w:val="00120556"/>
    <w:rsid w:val="00120AB1"/>
    <w:rsid w:val="00123A7F"/>
    <w:rsid w:val="00124AA6"/>
    <w:rsid w:val="0012610C"/>
    <w:rsid w:val="001278D0"/>
    <w:rsid w:val="00127F72"/>
    <w:rsid w:val="00132FF5"/>
    <w:rsid w:val="00140646"/>
    <w:rsid w:val="00143692"/>
    <w:rsid w:val="0014409B"/>
    <w:rsid w:val="00145E38"/>
    <w:rsid w:val="00146A7F"/>
    <w:rsid w:val="00147A4B"/>
    <w:rsid w:val="00152554"/>
    <w:rsid w:val="00155944"/>
    <w:rsid w:val="001559D7"/>
    <w:rsid w:val="0016523C"/>
    <w:rsid w:val="001671ED"/>
    <w:rsid w:val="00170714"/>
    <w:rsid w:val="00171874"/>
    <w:rsid w:val="00171D79"/>
    <w:rsid w:val="0017264D"/>
    <w:rsid w:val="001727FA"/>
    <w:rsid w:val="00172B0F"/>
    <w:rsid w:val="00173D4C"/>
    <w:rsid w:val="00173D4D"/>
    <w:rsid w:val="001759B6"/>
    <w:rsid w:val="001761E3"/>
    <w:rsid w:val="00181A7E"/>
    <w:rsid w:val="00182FD8"/>
    <w:rsid w:val="00183218"/>
    <w:rsid w:val="00184079"/>
    <w:rsid w:val="00184D4A"/>
    <w:rsid w:val="00185988"/>
    <w:rsid w:val="00186666"/>
    <w:rsid w:val="001873B6"/>
    <w:rsid w:val="00187E33"/>
    <w:rsid w:val="001901E6"/>
    <w:rsid w:val="00191305"/>
    <w:rsid w:val="001948FB"/>
    <w:rsid w:val="00194EBB"/>
    <w:rsid w:val="00195B55"/>
    <w:rsid w:val="001A2FE8"/>
    <w:rsid w:val="001A33AC"/>
    <w:rsid w:val="001A50E9"/>
    <w:rsid w:val="001B4B8C"/>
    <w:rsid w:val="001C1C51"/>
    <w:rsid w:val="001D0905"/>
    <w:rsid w:val="001D4FC9"/>
    <w:rsid w:val="001D6DBC"/>
    <w:rsid w:val="001E0ECA"/>
    <w:rsid w:val="001E206F"/>
    <w:rsid w:val="001E5750"/>
    <w:rsid w:val="001E66BA"/>
    <w:rsid w:val="001E7739"/>
    <w:rsid w:val="001F3DB4"/>
    <w:rsid w:val="001F7564"/>
    <w:rsid w:val="00203DB9"/>
    <w:rsid w:val="00204F40"/>
    <w:rsid w:val="00205DEF"/>
    <w:rsid w:val="002112C3"/>
    <w:rsid w:val="002131E5"/>
    <w:rsid w:val="00215C97"/>
    <w:rsid w:val="00216C8A"/>
    <w:rsid w:val="00226317"/>
    <w:rsid w:val="00231539"/>
    <w:rsid w:val="002317E0"/>
    <w:rsid w:val="00241130"/>
    <w:rsid w:val="00242093"/>
    <w:rsid w:val="00243F22"/>
    <w:rsid w:val="002523E3"/>
    <w:rsid w:val="00252AD6"/>
    <w:rsid w:val="002542CE"/>
    <w:rsid w:val="00254F48"/>
    <w:rsid w:val="00256FFD"/>
    <w:rsid w:val="00257A4E"/>
    <w:rsid w:val="00266FA5"/>
    <w:rsid w:val="002723E1"/>
    <w:rsid w:val="002744AC"/>
    <w:rsid w:val="00276FBA"/>
    <w:rsid w:val="00277665"/>
    <w:rsid w:val="00281DE6"/>
    <w:rsid w:val="002837AE"/>
    <w:rsid w:val="00285B9A"/>
    <w:rsid w:val="00287FA8"/>
    <w:rsid w:val="00291818"/>
    <w:rsid w:val="002920F4"/>
    <w:rsid w:val="002940F3"/>
    <w:rsid w:val="00295842"/>
    <w:rsid w:val="002A7615"/>
    <w:rsid w:val="002B3574"/>
    <w:rsid w:val="002B6B74"/>
    <w:rsid w:val="002C2C41"/>
    <w:rsid w:val="002C6AE7"/>
    <w:rsid w:val="002D0C66"/>
    <w:rsid w:val="002D0FED"/>
    <w:rsid w:val="002D2D4B"/>
    <w:rsid w:val="002D353F"/>
    <w:rsid w:val="002D3805"/>
    <w:rsid w:val="002E66AE"/>
    <w:rsid w:val="002E7763"/>
    <w:rsid w:val="002F28A3"/>
    <w:rsid w:val="002F4C6F"/>
    <w:rsid w:val="002F5011"/>
    <w:rsid w:val="002F5842"/>
    <w:rsid w:val="002F7847"/>
    <w:rsid w:val="00306CB7"/>
    <w:rsid w:val="00307ABF"/>
    <w:rsid w:val="003111F5"/>
    <w:rsid w:val="00315974"/>
    <w:rsid w:val="00317664"/>
    <w:rsid w:val="00336200"/>
    <w:rsid w:val="00337418"/>
    <w:rsid w:val="00351D83"/>
    <w:rsid w:val="00352197"/>
    <w:rsid w:val="00353E46"/>
    <w:rsid w:val="003552B3"/>
    <w:rsid w:val="003576C4"/>
    <w:rsid w:val="0036277A"/>
    <w:rsid w:val="00365AF2"/>
    <w:rsid w:val="00366AB0"/>
    <w:rsid w:val="003700E8"/>
    <w:rsid w:val="00373CF6"/>
    <w:rsid w:val="0037437C"/>
    <w:rsid w:val="00381127"/>
    <w:rsid w:val="0038146B"/>
    <w:rsid w:val="00382DB1"/>
    <w:rsid w:val="0038340F"/>
    <w:rsid w:val="00384457"/>
    <w:rsid w:val="00384F24"/>
    <w:rsid w:val="003A32B2"/>
    <w:rsid w:val="003A46DF"/>
    <w:rsid w:val="003A47DD"/>
    <w:rsid w:val="003A5F67"/>
    <w:rsid w:val="003A634F"/>
    <w:rsid w:val="003B14C1"/>
    <w:rsid w:val="003B2884"/>
    <w:rsid w:val="003B5358"/>
    <w:rsid w:val="003B588A"/>
    <w:rsid w:val="003B5E8F"/>
    <w:rsid w:val="003B621D"/>
    <w:rsid w:val="003C4388"/>
    <w:rsid w:val="003C483D"/>
    <w:rsid w:val="003C4C27"/>
    <w:rsid w:val="003C7F7B"/>
    <w:rsid w:val="003D0CD6"/>
    <w:rsid w:val="003D2EAA"/>
    <w:rsid w:val="003D448C"/>
    <w:rsid w:val="003E054C"/>
    <w:rsid w:val="003E06D1"/>
    <w:rsid w:val="003E1EC5"/>
    <w:rsid w:val="003E27A0"/>
    <w:rsid w:val="003E34D5"/>
    <w:rsid w:val="003E3872"/>
    <w:rsid w:val="003F33DA"/>
    <w:rsid w:val="003F5730"/>
    <w:rsid w:val="004044AA"/>
    <w:rsid w:val="004044C8"/>
    <w:rsid w:val="00404F3F"/>
    <w:rsid w:val="0041023D"/>
    <w:rsid w:val="00410B5D"/>
    <w:rsid w:val="00413BEC"/>
    <w:rsid w:val="00414D03"/>
    <w:rsid w:val="004207F9"/>
    <w:rsid w:val="0042265E"/>
    <w:rsid w:val="00424ED7"/>
    <w:rsid w:val="00425258"/>
    <w:rsid w:val="00426217"/>
    <w:rsid w:val="00431A80"/>
    <w:rsid w:val="00433641"/>
    <w:rsid w:val="00435A89"/>
    <w:rsid w:val="00452267"/>
    <w:rsid w:val="00453307"/>
    <w:rsid w:val="00454EE1"/>
    <w:rsid w:val="00455A02"/>
    <w:rsid w:val="00457E36"/>
    <w:rsid w:val="00460BD3"/>
    <w:rsid w:val="0046159B"/>
    <w:rsid w:val="00462F8F"/>
    <w:rsid w:val="004708F2"/>
    <w:rsid w:val="004724DE"/>
    <w:rsid w:val="00474707"/>
    <w:rsid w:val="004770FE"/>
    <w:rsid w:val="0048157F"/>
    <w:rsid w:val="00481D56"/>
    <w:rsid w:val="00484A85"/>
    <w:rsid w:val="00490408"/>
    <w:rsid w:val="004A189A"/>
    <w:rsid w:val="004A4C45"/>
    <w:rsid w:val="004A55C4"/>
    <w:rsid w:val="004B0485"/>
    <w:rsid w:val="004B0ED7"/>
    <w:rsid w:val="004B1F58"/>
    <w:rsid w:val="004B428E"/>
    <w:rsid w:val="004B4D0A"/>
    <w:rsid w:val="004B4D37"/>
    <w:rsid w:val="004B59F0"/>
    <w:rsid w:val="004C42F0"/>
    <w:rsid w:val="004D1A14"/>
    <w:rsid w:val="004D4A93"/>
    <w:rsid w:val="004D50C8"/>
    <w:rsid w:val="004D6B72"/>
    <w:rsid w:val="004E025F"/>
    <w:rsid w:val="004E1D73"/>
    <w:rsid w:val="004E5450"/>
    <w:rsid w:val="004E57C3"/>
    <w:rsid w:val="004E72DD"/>
    <w:rsid w:val="004F22CD"/>
    <w:rsid w:val="005025FB"/>
    <w:rsid w:val="00503462"/>
    <w:rsid w:val="00504E8F"/>
    <w:rsid w:val="0051286E"/>
    <w:rsid w:val="00516021"/>
    <w:rsid w:val="00516457"/>
    <w:rsid w:val="00516641"/>
    <w:rsid w:val="0051729F"/>
    <w:rsid w:val="005201C6"/>
    <w:rsid w:val="00520A0C"/>
    <w:rsid w:val="00530E37"/>
    <w:rsid w:val="0053270F"/>
    <w:rsid w:val="00535946"/>
    <w:rsid w:val="005452CF"/>
    <w:rsid w:val="005464A1"/>
    <w:rsid w:val="00546F12"/>
    <w:rsid w:val="0055167E"/>
    <w:rsid w:val="0055339C"/>
    <w:rsid w:val="00553FBD"/>
    <w:rsid w:val="005542CC"/>
    <w:rsid w:val="00560424"/>
    <w:rsid w:val="00562B3C"/>
    <w:rsid w:val="005646FA"/>
    <w:rsid w:val="00564E40"/>
    <w:rsid w:val="00566DC9"/>
    <w:rsid w:val="005702D2"/>
    <w:rsid w:val="00573E1D"/>
    <w:rsid w:val="005750E2"/>
    <w:rsid w:val="0058313F"/>
    <w:rsid w:val="00585859"/>
    <w:rsid w:val="00586FBC"/>
    <w:rsid w:val="005879C9"/>
    <w:rsid w:val="00591D0E"/>
    <w:rsid w:val="005926AE"/>
    <w:rsid w:val="00594CAD"/>
    <w:rsid w:val="005A14C8"/>
    <w:rsid w:val="005A1D0B"/>
    <w:rsid w:val="005A3C6B"/>
    <w:rsid w:val="005B1EA5"/>
    <w:rsid w:val="005B3696"/>
    <w:rsid w:val="005B5832"/>
    <w:rsid w:val="005C0BBD"/>
    <w:rsid w:val="005C326C"/>
    <w:rsid w:val="005C54A0"/>
    <w:rsid w:val="005D0D15"/>
    <w:rsid w:val="005D12AA"/>
    <w:rsid w:val="005D184F"/>
    <w:rsid w:val="005D7176"/>
    <w:rsid w:val="005E18CB"/>
    <w:rsid w:val="005E1F24"/>
    <w:rsid w:val="005E3667"/>
    <w:rsid w:val="005E73F1"/>
    <w:rsid w:val="005F07EF"/>
    <w:rsid w:val="005F16B6"/>
    <w:rsid w:val="005F2600"/>
    <w:rsid w:val="005F2BDC"/>
    <w:rsid w:val="005F5224"/>
    <w:rsid w:val="005F7AA1"/>
    <w:rsid w:val="00600B2E"/>
    <w:rsid w:val="00601122"/>
    <w:rsid w:val="00601468"/>
    <w:rsid w:val="0060221A"/>
    <w:rsid w:val="006063B9"/>
    <w:rsid w:val="00606521"/>
    <w:rsid w:val="00607CEB"/>
    <w:rsid w:val="00613299"/>
    <w:rsid w:val="0061762D"/>
    <w:rsid w:val="006229FD"/>
    <w:rsid w:val="0062337E"/>
    <w:rsid w:val="00634238"/>
    <w:rsid w:val="00635FBC"/>
    <w:rsid w:val="00636EB5"/>
    <w:rsid w:val="00637728"/>
    <w:rsid w:val="0064113A"/>
    <w:rsid w:val="0064167B"/>
    <w:rsid w:val="00643426"/>
    <w:rsid w:val="00643B6E"/>
    <w:rsid w:val="00643F96"/>
    <w:rsid w:val="00644002"/>
    <w:rsid w:val="0064526B"/>
    <w:rsid w:val="006458B1"/>
    <w:rsid w:val="00650529"/>
    <w:rsid w:val="00650865"/>
    <w:rsid w:val="00650BAB"/>
    <w:rsid w:val="00651737"/>
    <w:rsid w:val="0065282B"/>
    <w:rsid w:val="00654E31"/>
    <w:rsid w:val="00656A8F"/>
    <w:rsid w:val="00661FDB"/>
    <w:rsid w:val="006652DD"/>
    <w:rsid w:val="006671BF"/>
    <w:rsid w:val="00671AEB"/>
    <w:rsid w:val="00672A7D"/>
    <w:rsid w:val="0067613F"/>
    <w:rsid w:val="00681416"/>
    <w:rsid w:val="00686B6C"/>
    <w:rsid w:val="006A06F5"/>
    <w:rsid w:val="006A0ED2"/>
    <w:rsid w:val="006B0A73"/>
    <w:rsid w:val="006B3298"/>
    <w:rsid w:val="006B425A"/>
    <w:rsid w:val="006B5A6B"/>
    <w:rsid w:val="006B6FE0"/>
    <w:rsid w:val="006C0F82"/>
    <w:rsid w:val="006C25E8"/>
    <w:rsid w:val="006C332E"/>
    <w:rsid w:val="006C5901"/>
    <w:rsid w:val="006D00F1"/>
    <w:rsid w:val="006D18BD"/>
    <w:rsid w:val="006D377A"/>
    <w:rsid w:val="006D4222"/>
    <w:rsid w:val="006D6372"/>
    <w:rsid w:val="006D68C4"/>
    <w:rsid w:val="006D6E5C"/>
    <w:rsid w:val="006E0091"/>
    <w:rsid w:val="006E02AF"/>
    <w:rsid w:val="006E0786"/>
    <w:rsid w:val="006E6B4A"/>
    <w:rsid w:val="006E7449"/>
    <w:rsid w:val="006E7ED5"/>
    <w:rsid w:val="006E7FB1"/>
    <w:rsid w:val="006F23AE"/>
    <w:rsid w:val="006F2604"/>
    <w:rsid w:val="006F5319"/>
    <w:rsid w:val="006F55FD"/>
    <w:rsid w:val="006F5D21"/>
    <w:rsid w:val="00701684"/>
    <w:rsid w:val="00702931"/>
    <w:rsid w:val="007061DA"/>
    <w:rsid w:val="007109F6"/>
    <w:rsid w:val="00711BE3"/>
    <w:rsid w:val="00721B51"/>
    <w:rsid w:val="00722CB3"/>
    <w:rsid w:val="00724594"/>
    <w:rsid w:val="00724FA7"/>
    <w:rsid w:val="00725415"/>
    <w:rsid w:val="007262CC"/>
    <w:rsid w:val="00727505"/>
    <w:rsid w:val="00731581"/>
    <w:rsid w:val="0073481D"/>
    <w:rsid w:val="00737BD4"/>
    <w:rsid w:val="00741B9E"/>
    <w:rsid w:val="007425D4"/>
    <w:rsid w:val="00743DAC"/>
    <w:rsid w:val="007455B3"/>
    <w:rsid w:val="007502CD"/>
    <w:rsid w:val="00752AE7"/>
    <w:rsid w:val="00752D3B"/>
    <w:rsid w:val="007532BA"/>
    <w:rsid w:val="0075337B"/>
    <w:rsid w:val="00755CD4"/>
    <w:rsid w:val="00757F96"/>
    <w:rsid w:val="007610B5"/>
    <w:rsid w:val="007623CB"/>
    <w:rsid w:val="00762652"/>
    <w:rsid w:val="00764551"/>
    <w:rsid w:val="0076556F"/>
    <w:rsid w:val="007677B8"/>
    <w:rsid w:val="0077179F"/>
    <w:rsid w:val="00774E28"/>
    <w:rsid w:val="00780C0E"/>
    <w:rsid w:val="00781713"/>
    <w:rsid w:val="00785285"/>
    <w:rsid w:val="0078529D"/>
    <w:rsid w:val="00785E77"/>
    <w:rsid w:val="0078720B"/>
    <w:rsid w:val="00787DC1"/>
    <w:rsid w:val="00791085"/>
    <w:rsid w:val="00794070"/>
    <w:rsid w:val="007A4C6D"/>
    <w:rsid w:val="007A63CA"/>
    <w:rsid w:val="007A713B"/>
    <w:rsid w:val="007A7DA0"/>
    <w:rsid w:val="007B318E"/>
    <w:rsid w:val="007B410B"/>
    <w:rsid w:val="007B64E5"/>
    <w:rsid w:val="007C1BE5"/>
    <w:rsid w:val="007C2F04"/>
    <w:rsid w:val="007D5DCD"/>
    <w:rsid w:val="007F06E5"/>
    <w:rsid w:val="007F5B8B"/>
    <w:rsid w:val="007F6AAB"/>
    <w:rsid w:val="00804ABF"/>
    <w:rsid w:val="00805BC0"/>
    <w:rsid w:val="00810B3B"/>
    <w:rsid w:val="00814FB9"/>
    <w:rsid w:val="00817E9A"/>
    <w:rsid w:val="00827786"/>
    <w:rsid w:val="00827BDA"/>
    <w:rsid w:val="00830D57"/>
    <w:rsid w:val="00831F00"/>
    <w:rsid w:val="00832593"/>
    <w:rsid w:val="008425E2"/>
    <w:rsid w:val="008429BF"/>
    <w:rsid w:val="00844C39"/>
    <w:rsid w:val="00846929"/>
    <w:rsid w:val="00850CA0"/>
    <w:rsid w:val="008518BA"/>
    <w:rsid w:val="00852A2F"/>
    <w:rsid w:val="008608EE"/>
    <w:rsid w:val="00860B07"/>
    <w:rsid w:val="008616F6"/>
    <w:rsid w:val="0086259C"/>
    <w:rsid w:val="008674ED"/>
    <w:rsid w:val="0086763C"/>
    <w:rsid w:val="0087074C"/>
    <w:rsid w:val="00873DB6"/>
    <w:rsid w:val="00874913"/>
    <w:rsid w:val="00883F24"/>
    <w:rsid w:val="008954A1"/>
    <w:rsid w:val="00895892"/>
    <w:rsid w:val="0089595F"/>
    <w:rsid w:val="00897E1F"/>
    <w:rsid w:val="008A12C7"/>
    <w:rsid w:val="008A3E8E"/>
    <w:rsid w:val="008A627D"/>
    <w:rsid w:val="008B1189"/>
    <w:rsid w:val="008B2CB4"/>
    <w:rsid w:val="008B3D82"/>
    <w:rsid w:val="008B5503"/>
    <w:rsid w:val="008B6404"/>
    <w:rsid w:val="008B7FD4"/>
    <w:rsid w:val="008C2C21"/>
    <w:rsid w:val="008C2C85"/>
    <w:rsid w:val="008C7316"/>
    <w:rsid w:val="008C7DD3"/>
    <w:rsid w:val="008D054C"/>
    <w:rsid w:val="008D100D"/>
    <w:rsid w:val="008E000B"/>
    <w:rsid w:val="008E2926"/>
    <w:rsid w:val="008E2FBF"/>
    <w:rsid w:val="008E35C6"/>
    <w:rsid w:val="008E3F49"/>
    <w:rsid w:val="008E7FBC"/>
    <w:rsid w:val="008F243B"/>
    <w:rsid w:val="008F4675"/>
    <w:rsid w:val="008F50FE"/>
    <w:rsid w:val="008F69CD"/>
    <w:rsid w:val="008F6E88"/>
    <w:rsid w:val="00901E60"/>
    <w:rsid w:val="00904A66"/>
    <w:rsid w:val="00905029"/>
    <w:rsid w:val="00906595"/>
    <w:rsid w:val="009177E0"/>
    <w:rsid w:val="00921A3A"/>
    <w:rsid w:val="00921E30"/>
    <w:rsid w:val="0092287F"/>
    <w:rsid w:val="0092495B"/>
    <w:rsid w:val="0092660E"/>
    <w:rsid w:val="009323E5"/>
    <w:rsid w:val="00936519"/>
    <w:rsid w:val="00936880"/>
    <w:rsid w:val="009413AA"/>
    <w:rsid w:val="00941DA3"/>
    <w:rsid w:val="00942C0C"/>
    <w:rsid w:val="00943F3E"/>
    <w:rsid w:val="009464E3"/>
    <w:rsid w:val="00951711"/>
    <w:rsid w:val="009539E3"/>
    <w:rsid w:val="00954083"/>
    <w:rsid w:val="00954A5E"/>
    <w:rsid w:val="009551B2"/>
    <w:rsid w:val="00956229"/>
    <w:rsid w:val="00957815"/>
    <w:rsid w:val="0096022C"/>
    <w:rsid w:val="009619B1"/>
    <w:rsid w:val="00964625"/>
    <w:rsid w:val="00965226"/>
    <w:rsid w:val="00965B57"/>
    <w:rsid w:val="00965B86"/>
    <w:rsid w:val="00967CE1"/>
    <w:rsid w:val="009730A8"/>
    <w:rsid w:val="00980937"/>
    <w:rsid w:val="00981C1D"/>
    <w:rsid w:val="00981EB7"/>
    <w:rsid w:val="009900E7"/>
    <w:rsid w:val="0099109C"/>
    <w:rsid w:val="009936DB"/>
    <w:rsid w:val="00993CFC"/>
    <w:rsid w:val="009A1DC2"/>
    <w:rsid w:val="009A2630"/>
    <w:rsid w:val="009A2CDF"/>
    <w:rsid w:val="009A3DBA"/>
    <w:rsid w:val="009A5EEA"/>
    <w:rsid w:val="009B0906"/>
    <w:rsid w:val="009B38F2"/>
    <w:rsid w:val="009B3B08"/>
    <w:rsid w:val="009B7433"/>
    <w:rsid w:val="009C0552"/>
    <w:rsid w:val="009C0914"/>
    <w:rsid w:val="009C27E5"/>
    <w:rsid w:val="009C35D2"/>
    <w:rsid w:val="009C59FD"/>
    <w:rsid w:val="009D2413"/>
    <w:rsid w:val="009D24A1"/>
    <w:rsid w:val="009D3891"/>
    <w:rsid w:val="009D71E8"/>
    <w:rsid w:val="009E0CF5"/>
    <w:rsid w:val="009E104B"/>
    <w:rsid w:val="009E7DE4"/>
    <w:rsid w:val="009F3BBD"/>
    <w:rsid w:val="00A022AB"/>
    <w:rsid w:val="00A063DD"/>
    <w:rsid w:val="00A112B5"/>
    <w:rsid w:val="00A14EEA"/>
    <w:rsid w:val="00A23B90"/>
    <w:rsid w:val="00A30389"/>
    <w:rsid w:val="00A33636"/>
    <w:rsid w:val="00A44FBB"/>
    <w:rsid w:val="00A50104"/>
    <w:rsid w:val="00A522E0"/>
    <w:rsid w:val="00A52823"/>
    <w:rsid w:val="00A54091"/>
    <w:rsid w:val="00A60E28"/>
    <w:rsid w:val="00A61BD5"/>
    <w:rsid w:val="00A622E1"/>
    <w:rsid w:val="00A63579"/>
    <w:rsid w:val="00A638AC"/>
    <w:rsid w:val="00A642FC"/>
    <w:rsid w:val="00A64475"/>
    <w:rsid w:val="00A66DF3"/>
    <w:rsid w:val="00A7155F"/>
    <w:rsid w:val="00A727E5"/>
    <w:rsid w:val="00A748B5"/>
    <w:rsid w:val="00A7797A"/>
    <w:rsid w:val="00A80A32"/>
    <w:rsid w:val="00A81948"/>
    <w:rsid w:val="00A82A98"/>
    <w:rsid w:val="00A82D16"/>
    <w:rsid w:val="00A852F2"/>
    <w:rsid w:val="00A8712A"/>
    <w:rsid w:val="00A93AEC"/>
    <w:rsid w:val="00A95F75"/>
    <w:rsid w:val="00A96786"/>
    <w:rsid w:val="00A968DA"/>
    <w:rsid w:val="00A96B83"/>
    <w:rsid w:val="00AA28EB"/>
    <w:rsid w:val="00AA355B"/>
    <w:rsid w:val="00AA42E5"/>
    <w:rsid w:val="00AB24FA"/>
    <w:rsid w:val="00AB4623"/>
    <w:rsid w:val="00AB5161"/>
    <w:rsid w:val="00AB6861"/>
    <w:rsid w:val="00AB7D86"/>
    <w:rsid w:val="00AD0D60"/>
    <w:rsid w:val="00AD41BD"/>
    <w:rsid w:val="00AD4459"/>
    <w:rsid w:val="00AD7B5A"/>
    <w:rsid w:val="00AE135E"/>
    <w:rsid w:val="00AE229F"/>
    <w:rsid w:val="00AF0618"/>
    <w:rsid w:val="00AF5522"/>
    <w:rsid w:val="00AF5E20"/>
    <w:rsid w:val="00B002FA"/>
    <w:rsid w:val="00B00327"/>
    <w:rsid w:val="00B024B3"/>
    <w:rsid w:val="00B07A94"/>
    <w:rsid w:val="00B11DE8"/>
    <w:rsid w:val="00B179ED"/>
    <w:rsid w:val="00B20E18"/>
    <w:rsid w:val="00B2451A"/>
    <w:rsid w:val="00B31FBD"/>
    <w:rsid w:val="00B331E1"/>
    <w:rsid w:val="00B44433"/>
    <w:rsid w:val="00B4532A"/>
    <w:rsid w:val="00B47C66"/>
    <w:rsid w:val="00B524E2"/>
    <w:rsid w:val="00B572C4"/>
    <w:rsid w:val="00B60858"/>
    <w:rsid w:val="00B60D69"/>
    <w:rsid w:val="00B610A5"/>
    <w:rsid w:val="00B6234E"/>
    <w:rsid w:val="00B70B52"/>
    <w:rsid w:val="00B74D4E"/>
    <w:rsid w:val="00B80219"/>
    <w:rsid w:val="00B8650D"/>
    <w:rsid w:val="00B87184"/>
    <w:rsid w:val="00B90A28"/>
    <w:rsid w:val="00B91453"/>
    <w:rsid w:val="00B947CF"/>
    <w:rsid w:val="00BA0338"/>
    <w:rsid w:val="00BA06EF"/>
    <w:rsid w:val="00BA19A5"/>
    <w:rsid w:val="00BB0DDE"/>
    <w:rsid w:val="00BB2907"/>
    <w:rsid w:val="00BB6710"/>
    <w:rsid w:val="00BB6902"/>
    <w:rsid w:val="00BC078B"/>
    <w:rsid w:val="00BC11DA"/>
    <w:rsid w:val="00BC3A7D"/>
    <w:rsid w:val="00BC67F6"/>
    <w:rsid w:val="00BD0431"/>
    <w:rsid w:val="00BD2004"/>
    <w:rsid w:val="00BD46EA"/>
    <w:rsid w:val="00BD4B12"/>
    <w:rsid w:val="00BD5B91"/>
    <w:rsid w:val="00BD700D"/>
    <w:rsid w:val="00BD772C"/>
    <w:rsid w:val="00BE2F92"/>
    <w:rsid w:val="00BE3448"/>
    <w:rsid w:val="00BE44AC"/>
    <w:rsid w:val="00BF08E0"/>
    <w:rsid w:val="00BF0D5F"/>
    <w:rsid w:val="00BF1CB2"/>
    <w:rsid w:val="00BF30FC"/>
    <w:rsid w:val="00BF59B3"/>
    <w:rsid w:val="00BF6F95"/>
    <w:rsid w:val="00C03A3C"/>
    <w:rsid w:val="00C10BCF"/>
    <w:rsid w:val="00C11EB4"/>
    <w:rsid w:val="00C12746"/>
    <w:rsid w:val="00C23C11"/>
    <w:rsid w:val="00C2441E"/>
    <w:rsid w:val="00C25827"/>
    <w:rsid w:val="00C31636"/>
    <w:rsid w:val="00C31BB8"/>
    <w:rsid w:val="00C373EA"/>
    <w:rsid w:val="00C43CA3"/>
    <w:rsid w:val="00C43D9D"/>
    <w:rsid w:val="00C43EA4"/>
    <w:rsid w:val="00C50040"/>
    <w:rsid w:val="00C52DFF"/>
    <w:rsid w:val="00C54E93"/>
    <w:rsid w:val="00C574E1"/>
    <w:rsid w:val="00C61233"/>
    <w:rsid w:val="00C621C1"/>
    <w:rsid w:val="00C62989"/>
    <w:rsid w:val="00C63D2C"/>
    <w:rsid w:val="00C65CBB"/>
    <w:rsid w:val="00C74684"/>
    <w:rsid w:val="00C772B4"/>
    <w:rsid w:val="00C77FEF"/>
    <w:rsid w:val="00C80F37"/>
    <w:rsid w:val="00C83659"/>
    <w:rsid w:val="00C839C1"/>
    <w:rsid w:val="00C84038"/>
    <w:rsid w:val="00C97A7F"/>
    <w:rsid w:val="00CA4421"/>
    <w:rsid w:val="00CA5363"/>
    <w:rsid w:val="00CA6538"/>
    <w:rsid w:val="00CA7D07"/>
    <w:rsid w:val="00CB0D9E"/>
    <w:rsid w:val="00CB2295"/>
    <w:rsid w:val="00CB24A4"/>
    <w:rsid w:val="00CB5B17"/>
    <w:rsid w:val="00CB6AA0"/>
    <w:rsid w:val="00CC3B43"/>
    <w:rsid w:val="00CC4443"/>
    <w:rsid w:val="00CC5CAF"/>
    <w:rsid w:val="00CD1E9B"/>
    <w:rsid w:val="00CE6EDC"/>
    <w:rsid w:val="00CE7E1B"/>
    <w:rsid w:val="00D04F25"/>
    <w:rsid w:val="00D06874"/>
    <w:rsid w:val="00D07530"/>
    <w:rsid w:val="00D07FCB"/>
    <w:rsid w:val="00D14BA6"/>
    <w:rsid w:val="00D173F7"/>
    <w:rsid w:val="00D20203"/>
    <w:rsid w:val="00D204E0"/>
    <w:rsid w:val="00D21354"/>
    <w:rsid w:val="00D22400"/>
    <w:rsid w:val="00D23F4A"/>
    <w:rsid w:val="00D264E2"/>
    <w:rsid w:val="00D27304"/>
    <w:rsid w:val="00D2752D"/>
    <w:rsid w:val="00D278BA"/>
    <w:rsid w:val="00D30389"/>
    <w:rsid w:val="00D33FE5"/>
    <w:rsid w:val="00D348C0"/>
    <w:rsid w:val="00D3578A"/>
    <w:rsid w:val="00D43A15"/>
    <w:rsid w:val="00D4463C"/>
    <w:rsid w:val="00D46182"/>
    <w:rsid w:val="00D46A7A"/>
    <w:rsid w:val="00D46C7D"/>
    <w:rsid w:val="00D501EE"/>
    <w:rsid w:val="00D5044F"/>
    <w:rsid w:val="00D50B95"/>
    <w:rsid w:val="00D517DC"/>
    <w:rsid w:val="00D5360D"/>
    <w:rsid w:val="00D55769"/>
    <w:rsid w:val="00D5590D"/>
    <w:rsid w:val="00D55CB1"/>
    <w:rsid w:val="00D618E4"/>
    <w:rsid w:val="00D61C8D"/>
    <w:rsid w:val="00D61DA5"/>
    <w:rsid w:val="00D642A3"/>
    <w:rsid w:val="00D71B8A"/>
    <w:rsid w:val="00D72C08"/>
    <w:rsid w:val="00D74C93"/>
    <w:rsid w:val="00D74D27"/>
    <w:rsid w:val="00D75247"/>
    <w:rsid w:val="00D81325"/>
    <w:rsid w:val="00D81966"/>
    <w:rsid w:val="00D875ED"/>
    <w:rsid w:val="00D877D0"/>
    <w:rsid w:val="00D90013"/>
    <w:rsid w:val="00D91B9C"/>
    <w:rsid w:val="00D92C1B"/>
    <w:rsid w:val="00D94CC7"/>
    <w:rsid w:val="00D97901"/>
    <w:rsid w:val="00DA1AF4"/>
    <w:rsid w:val="00DB0C60"/>
    <w:rsid w:val="00DC641A"/>
    <w:rsid w:val="00DD21A1"/>
    <w:rsid w:val="00DD22D1"/>
    <w:rsid w:val="00DD68FB"/>
    <w:rsid w:val="00DD6B7D"/>
    <w:rsid w:val="00DD6E14"/>
    <w:rsid w:val="00DE02B7"/>
    <w:rsid w:val="00DE15AC"/>
    <w:rsid w:val="00DE1E80"/>
    <w:rsid w:val="00DE6E53"/>
    <w:rsid w:val="00DF2015"/>
    <w:rsid w:val="00E039AC"/>
    <w:rsid w:val="00E03F7E"/>
    <w:rsid w:val="00E05730"/>
    <w:rsid w:val="00E061EC"/>
    <w:rsid w:val="00E0696B"/>
    <w:rsid w:val="00E071E3"/>
    <w:rsid w:val="00E10E81"/>
    <w:rsid w:val="00E13E51"/>
    <w:rsid w:val="00E21F56"/>
    <w:rsid w:val="00E3014F"/>
    <w:rsid w:val="00E35006"/>
    <w:rsid w:val="00E4286E"/>
    <w:rsid w:val="00E43895"/>
    <w:rsid w:val="00E43EAD"/>
    <w:rsid w:val="00E46B2F"/>
    <w:rsid w:val="00E62DCB"/>
    <w:rsid w:val="00E651DD"/>
    <w:rsid w:val="00E66558"/>
    <w:rsid w:val="00E70D81"/>
    <w:rsid w:val="00E726A6"/>
    <w:rsid w:val="00E73418"/>
    <w:rsid w:val="00E737D4"/>
    <w:rsid w:val="00E8109E"/>
    <w:rsid w:val="00E85C23"/>
    <w:rsid w:val="00E86F05"/>
    <w:rsid w:val="00E90118"/>
    <w:rsid w:val="00E90FD8"/>
    <w:rsid w:val="00E92E26"/>
    <w:rsid w:val="00E966E9"/>
    <w:rsid w:val="00EA3A2A"/>
    <w:rsid w:val="00EA6B46"/>
    <w:rsid w:val="00EB4556"/>
    <w:rsid w:val="00EB4A11"/>
    <w:rsid w:val="00EB64C8"/>
    <w:rsid w:val="00EC2330"/>
    <w:rsid w:val="00EC4EB2"/>
    <w:rsid w:val="00ED4136"/>
    <w:rsid w:val="00ED4F52"/>
    <w:rsid w:val="00ED5108"/>
    <w:rsid w:val="00ED6AE8"/>
    <w:rsid w:val="00EE0954"/>
    <w:rsid w:val="00EE291B"/>
    <w:rsid w:val="00EE2CB2"/>
    <w:rsid w:val="00EE3DAA"/>
    <w:rsid w:val="00EF0C86"/>
    <w:rsid w:val="00EF26C8"/>
    <w:rsid w:val="00EF29E6"/>
    <w:rsid w:val="00EF485B"/>
    <w:rsid w:val="00EF5A6B"/>
    <w:rsid w:val="00F012CA"/>
    <w:rsid w:val="00F01752"/>
    <w:rsid w:val="00F017D2"/>
    <w:rsid w:val="00F0355A"/>
    <w:rsid w:val="00F04039"/>
    <w:rsid w:val="00F052D8"/>
    <w:rsid w:val="00F05C44"/>
    <w:rsid w:val="00F15753"/>
    <w:rsid w:val="00F20043"/>
    <w:rsid w:val="00F20ED6"/>
    <w:rsid w:val="00F21F92"/>
    <w:rsid w:val="00F24A7E"/>
    <w:rsid w:val="00F24D81"/>
    <w:rsid w:val="00F313D1"/>
    <w:rsid w:val="00F32ABA"/>
    <w:rsid w:val="00F33DC0"/>
    <w:rsid w:val="00F33F28"/>
    <w:rsid w:val="00F35A40"/>
    <w:rsid w:val="00F35FDE"/>
    <w:rsid w:val="00F40DE1"/>
    <w:rsid w:val="00F4142A"/>
    <w:rsid w:val="00F511AD"/>
    <w:rsid w:val="00F54FCB"/>
    <w:rsid w:val="00F62587"/>
    <w:rsid w:val="00F631A6"/>
    <w:rsid w:val="00F633F2"/>
    <w:rsid w:val="00F63E9E"/>
    <w:rsid w:val="00F63FEA"/>
    <w:rsid w:val="00F66AA7"/>
    <w:rsid w:val="00F738DA"/>
    <w:rsid w:val="00F75603"/>
    <w:rsid w:val="00F76843"/>
    <w:rsid w:val="00F776E1"/>
    <w:rsid w:val="00F77E8D"/>
    <w:rsid w:val="00F82997"/>
    <w:rsid w:val="00F925EB"/>
    <w:rsid w:val="00F97033"/>
    <w:rsid w:val="00FA6DD0"/>
    <w:rsid w:val="00FC2857"/>
    <w:rsid w:val="00FC28DF"/>
    <w:rsid w:val="00FC3257"/>
    <w:rsid w:val="00FD1780"/>
    <w:rsid w:val="00FD2297"/>
    <w:rsid w:val="00FD406D"/>
    <w:rsid w:val="00FD6AC6"/>
    <w:rsid w:val="00FE3136"/>
    <w:rsid w:val="00FE4340"/>
    <w:rsid w:val="00FE50A3"/>
    <w:rsid w:val="00FE5204"/>
    <w:rsid w:val="00FE604C"/>
    <w:rsid w:val="00FF1E61"/>
    <w:rsid w:val="00FF2000"/>
    <w:rsid w:val="00FF369D"/>
    <w:rsid w:val="00FF4DF3"/>
    <w:rsid w:val="00FF6CA3"/>
    <w:rsid w:val="00FF6FB0"/>
    <w:rsid w:val="00FF79A8"/>
    <w:rsid w:val="05B6D577"/>
    <w:rsid w:val="069AA0E3"/>
    <w:rsid w:val="07FFD3D3"/>
    <w:rsid w:val="0B240EAF"/>
    <w:rsid w:val="13173609"/>
    <w:rsid w:val="15511BA4"/>
    <w:rsid w:val="1A172959"/>
    <w:rsid w:val="1CBF4D92"/>
    <w:rsid w:val="2497129E"/>
    <w:rsid w:val="2860AB8E"/>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 w:type="paragraph" w:styleId="NormalWeb">
    <w:name w:val="Normal (Web)"/>
    <w:basedOn w:val="Normal"/>
    <w:uiPriority w:val="99"/>
    <w:semiHidden/>
    <w:unhideWhenUsed/>
    <w:rsid w:val="00A96786"/>
    <w:rPr>
      <w:rFonts w:ascii="Times New Roman" w:hAnsi="Times New Roman"/>
    </w:rPr>
  </w:style>
  <w:style w:type="paragraph" w:styleId="NoSpacing">
    <w:name w:val="No Spacing"/>
    <w:uiPriority w:val="1"/>
    <w:qFormat/>
    <w:rsid w:val="00120556"/>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260258036">
      <w:bodyDiv w:val="1"/>
      <w:marLeft w:val="0"/>
      <w:marRight w:val="0"/>
      <w:marTop w:val="0"/>
      <w:marBottom w:val="0"/>
      <w:divBdr>
        <w:top w:val="none" w:sz="0" w:space="0" w:color="auto"/>
        <w:left w:val="none" w:sz="0" w:space="0" w:color="auto"/>
        <w:bottom w:val="none" w:sz="0" w:space="0" w:color="auto"/>
        <w:right w:val="none" w:sz="0" w:space="0" w:color="auto"/>
      </w:divBdr>
    </w:div>
    <w:div w:id="420566733">
      <w:bodyDiv w:val="1"/>
      <w:marLeft w:val="0"/>
      <w:marRight w:val="0"/>
      <w:marTop w:val="0"/>
      <w:marBottom w:val="0"/>
      <w:divBdr>
        <w:top w:val="none" w:sz="0" w:space="0" w:color="auto"/>
        <w:left w:val="none" w:sz="0" w:space="0" w:color="auto"/>
        <w:bottom w:val="none" w:sz="0" w:space="0" w:color="auto"/>
        <w:right w:val="none" w:sz="0" w:space="0" w:color="auto"/>
      </w:divBdr>
    </w:div>
    <w:div w:id="532617664">
      <w:bodyDiv w:val="1"/>
      <w:marLeft w:val="0"/>
      <w:marRight w:val="0"/>
      <w:marTop w:val="0"/>
      <w:marBottom w:val="0"/>
      <w:divBdr>
        <w:top w:val="none" w:sz="0" w:space="0" w:color="auto"/>
        <w:left w:val="none" w:sz="0" w:space="0" w:color="auto"/>
        <w:bottom w:val="none" w:sz="0" w:space="0" w:color="auto"/>
        <w:right w:val="none" w:sz="0" w:space="0" w:color="auto"/>
      </w:divBdr>
    </w:div>
    <w:div w:id="786856695">
      <w:bodyDiv w:val="1"/>
      <w:marLeft w:val="0"/>
      <w:marRight w:val="0"/>
      <w:marTop w:val="0"/>
      <w:marBottom w:val="0"/>
      <w:divBdr>
        <w:top w:val="none" w:sz="0" w:space="0" w:color="auto"/>
        <w:left w:val="none" w:sz="0" w:space="0" w:color="auto"/>
        <w:bottom w:val="none" w:sz="0" w:space="0" w:color="auto"/>
        <w:right w:val="none" w:sz="0" w:space="0" w:color="auto"/>
      </w:divBdr>
    </w:div>
    <w:div w:id="973176654">
      <w:bodyDiv w:val="1"/>
      <w:marLeft w:val="0"/>
      <w:marRight w:val="0"/>
      <w:marTop w:val="0"/>
      <w:marBottom w:val="0"/>
      <w:divBdr>
        <w:top w:val="none" w:sz="0" w:space="0" w:color="auto"/>
        <w:left w:val="none" w:sz="0" w:space="0" w:color="auto"/>
        <w:bottom w:val="none" w:sz="0" w:space="0" w:color="auto"/>
        <w:right w:val="none" w:sz="0" w:space="0" w:color="auto"/>
      </w:divBdr>
    </w:div>
    <w:div w:id="1112092320">
      <w:bodyDiv w:val="1"/>
      <w:marLeft w:val="0"/>
      <w:marRight w:val="0"/>
      <w:marTop w:val="0"/>
      <w:marBottom w:val="0"/>
      <w:divBdr>
        <w:top w:val="none" w:sz="0" w:space="0" w:color="auto"/>
        <w:left w:val="none" w:sz="0" w:space="0" w:color="auto"/>
        <w:bottom w:val="none" w:sz="0" w:space="0" w:color="auto"/>
        <w:right w:val="none" w:sz="0" w:space="0" w:color="auto"/>
      </w:divBdr>
    </w:div>
    <w:div w:id="1297446801">
      <w:bodyDiv w:val="1"/>
      <w:marLeft w:val="0"/>
      <w:marRight w:val="0"/>
      <w:marTop w:val="0"/>
      <w:marBottom w:val="0"/>
      <w:divBdr>
        <w:top w:val="none" w:sz="0" w:space="0" w:color="auto"/>
        <w:left w:val="none" w:sz="0" w:space="0" w:color="auto"/>
        <w:bottom w:val="none" w:sz="0" w:space="0" w:color="auto"/>
        <w:right w:val="none" w:sz="0" w:space="0" w:color="auto"/>
      </w:divBdr>
    </w:div>
    <w:div w:id="1492942611">
      <w:bodyDiv w:val="1"/>
      <w:marLeft w:val="0"/>
      <w:marRight w:val="0"/>
      <w:marTop w:val="0"/>
      <w:marBottom w:val="0"/>
      <w:divBdr>
        <w:top w:val="none" w:sz="0" w:space="0" w:color="auto"/>
        <w:left w:val="none" w:sz="0" w:space="0" w:color="auto"/>
        <w:bottom w:val="none" w:sz="0" w:space="0" w:color="auto"/>
        <w:right w:val="none" w:sz="0" w:space="0" w:color="auto"/>
      </w:divBdr>
    </w:div>
    <w:div w:id="1672950127">
      <w:bodyDiv w:val="1"/>
      <w:marLeft w:val="0"/>
      <w:marRight w:val="0"/>
      <w:marTop w:val="0"/>
      <w:marBottom w:val="0"/>
      <w:divBdr>
        <w:top w:val="none" w:sz="0" w:space="0" w:color="auto"/>
        <w:left w:val="none" w:sz="0" w:space="0" w:color="auto"/>
        <w:bottom w:val="none" w:sz="0" w:space="0" w:color="auto"/>
        <w:right w:val="none" w:sz="0" w:space="0" w:color="auto"/>
      </w:divBdr>
    </w:div>
    <w:div w:id="1960648317">
      <w:bodyDiv w:val="1"/>
      <w:marLeft w:val="0"/>
      <w:marRight w:val="0"/>
      <w:marTop w:val="0"/>
      <w:marBottom w:val="0"/>
      <w:divBdr>
        <w:top w:val="none" w:sz="0" w:space="0" w:color="auto"/>
        <w:left w:val="none" w:sz="0" w:space="0" w:color="auto"/>
        <w:bottom w:val="none" w:sz="0" w:space="0" w:color="auto"/>
        <w:right w:val="none" w:sz="0" w:space="0" w:color="auto"/>
      </w:divBdr>
    </w:div>
    <w:div w:id="2033219759">
      <w:bodyDiv w:val="1"/>
      <w:marLeft w:val="0"/>
      <w:marRight w:val="0"/>
      <w:marTop w:val="0"/>
      <w:marBottom w:val="0"/>
      <w:divBdr>
        <w:top w:val="none" w:sz="0" w:space="0" w:color="auto"/>
        <w:left w:val="none" w:sz="0" w:space="0" w:color="auto"/>
        <w:bottom w:val="none" w:sz="0" w:space="0" w:color="auto"/>
        <w:right w:val="none" w:sz="0" w:space="0" w:color="auto"/>
      </w:divBdr>
    </w:div>
    <w:div w:id="2087914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guidance-reports/effective-professional-development" TargetMode="External"/><Relationship Id="rId13" Type="http://schemas.openxmlformats.org/officeDocument/2006/relationships/hyperlink" Target="https://educationendowmentfoundation.org.uk/education-evidence/teaching-learning-toolkit/parental-engagement" TargetMode="External"/><Relationship Id="rId18" Type="http://schemas.openxmlformats.org/officeDocument/2006/relationships/hyperlink" Target="https://educationendowmentfoundation.org.uk/education-evidence/teaching-learning-toolkit/outdoor-adventure-learnin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ducationendowmentfoundation.org.uk/education-evidence/teaching-learning-toolkit/arts-participation" TargetMode="External"/><Relationship Id="rId7" Type="http://schemas.openxmlformats.org/officeDocument/2006/relationships/hyperlink" Target="https://educationendowmentfoundation.org.uk/education-evidence/teaching-learning-toolkit/reducing-class-size" TargetMode="External"/><Relationship Id="rId12" Type="http://schemas.openxmlformats.org/officeDocument/2006/relationships/hyperlink" Target="https://educationendowmentfoundation.org.uk/education-evidence/teaching-learning-toolkit/phonics" TargetMode="External"/><Relationship Id="rId17" Type="http://schemas.openxmlformats.org/officeDocument/2006/relationships/hyperlink" Target="https://educationendowmentfoundation.org.uk/education-evidence/teaching-learning-toolkit/social-and-emotional-learnin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hriveapproach.com/impact-and-research/research-behind-thrive" TargetMode="External"/><Relationship Id="rId20" Type="http://schemas.openxmlformats.org/officeDocument/2006/relationships/hyperlink" Target="https://d2tic4wvo1iusb.cloudfront.net/production/documents/Attendance-and-Persistent-Absence-ESC-Submission.pdf?v=1732771027"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phonic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forestresearch.gov.uk/documents/805/fr0112forestschoolsreport.pdf" TargetMode="External"/><Relationship Id="rId23" Type="http://schemas.openxmlformats.org/officeDocument/2006/relationships/header" Target="header1.xml"/><Relationship Id="rId28" Type="http://schemas.openxmlformats.org/officeDocument/2006/relationships/customXml" Target="../customXml/item2.xml"/><Relationship Id="rId10" Type="http://schemas.openxmlformats.org/officeDocument/2006/relationships/hyperlink" Target="https://educationendowmentfoundation.org.uk/education-evidence/guidance-reports/implementation" TargetMode="External"/><Relationship Id="rId19" Type="http://schemas.openxmlformats.org/officeDocument/2006/relationships/hyperlink" Target="https://researchschool.org.uk/billesley/news/we-all-need-a-safe-space"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phonics" TargetMode="External"/><Relationship Id="rId14" Type="http://schemas.openxmlformats.org/officeDocument/2006/relationships/hyperlink" Target="https://educationendowmentfoundation.org.uk/education-evidence/teaching-learning-toolkit/social-and-emotional-learning?" TargetMode="External"/><Relationship Id="rId22" Type="http://schemas.openxmlformats.org/officeDocument/2006/relationships/hyperlink" Target="https://educationendowmentfoundation.org.uk/education-evidence/guidance-reports/primary-sel" TargetMode="Externa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41947BB22E784F8ED502FF381A3F5E" ma:contentTypeVersion="18" ma:contentTypeDescription="Create a new document." ma:contentTypeScope="" ma:versionID="3510e817d973564dca51624430fe9449">
  <xsd:schema xmlns:xsd="http://www.w3.org/2001/XMLSchema" xmlns:xs="http://www.w3.org/2001/XMLSchema" xmlns:p="http://schemas.microsoft.com/office/2006/metadata/properties" xmlns:ns2="a8b4df3d-5d73-4d31-9e69-8f9d9392cf93" xmlns:ns3="ff53e728-56ad-47aa-a6fe-4052838ee50b" targetNamespace="http://schemas.microsoft.com/office/2006/metadata/properties" ma:root="true" ma:fieldsID="6c8d161bf45bf86988009e8bead981ee" ns2:_="" ns3:_="">
    <xsd:import namespace="a8b4df3d-5d73-4d31-9e69-8f9d9392cf93"/>
    <xsd:import namespace="ff53e728-56ad-47aa-a6fe-4052838ee5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4df3d-5d73-4d31-9e69-8f9d9392c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46b747-c0a6-42eb-a099-036395abbc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53e728-56ad-47aa-a6fe-4052838ee50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4defa8-cce8-44fc-963c-5f9aaa384c97}" ma:internalName="TaxCatchAll" ma:showField="CatchAllData" ma:web="ff53e728-56ad-47aa-a6fe-4052838ee5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53e728-56ad-47aa-a6fe-4052838ee50b" xsi:nil="true"/>
    <lcf76f155ced4ddcb4097134ff3c332f xmlns="a8b4df3d-5d73-4d31-9e69-8f9d9392cf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474751-5850-4910-8F79-B042762ED17A}"/>
</file>

<file path=customXml/itemProps2.xml><?xml version="1.0" encoding="utf-8"?>
<ds:datastoreItem xmlns:ds="http://schemas.openxmlformats.org/officeDocument/2006/customXml" ds:itemID="{2A28928A-9216-4998-B18F-EC64C87A46A2}"/>
</file>

<file path=customXml/itemProps3.xml><?xml version="1.0" encoding="utf-8"?>
<ds:datastoreItem xmlns:ds="http://schemas.openxmlformats.org/officeDocument/2006/customXml" ds:itemID="{3D5B034B-F509-4E9D-A301-43B45E344F15}"/>
</file>

<file path=docProps/app.xml><?xml version="1.0" encoding="utf-8"?>
<Properties xmlns="http://schemas.openxmlformats.org/officeDocument/2006/extended-properties" xmlns:vt="http://schemas.openxmlformats.org/officeDocument/2006/docPropsVTypes">
  <Template>Normal</Template>
  <TotalTime>1</TotalTime>
  <Pages>15</Pages>
  <Words>4791</Words>
  <Characters>27309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32036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David Brown</cp:lastModifiedBy>
  <cp:revision>2</cp:revision>
  <cp:lastPrinted>2014-09-18T05:26:00Z</cp:lastPrinted>
  <dcterms:created xsi:type="dcterms:W3CDTF">2025-01-06T14:12:00Z</dcterms:created>
  <dcterms:modified xsi:type="dcterms:W3CDTF">2025-01-06T14:12:00Z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0x010100D641947BB22E784F8ED502FF381A3F5E</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